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D1A0" w14:textId="171876DE" w:rsidR="00A50836" w:rsidRPr="00644624" w:rsidRDefault="00A50836" w:rsidP="00A50836">
      <w:pPr>
        <w:tabs>
          <w:tab w:val="left" w:pos="2835"/>
        </w:tabs>
        <w:jc w:val="center"/>
        <w:rPr>
          <w:b/>
        </w:rPr>
      </w:pPr>
      <w:bookmarkStart w:id="0" w:name="_Hlk94104121"/>
      <w:bookmarkStart w:id="1" w:name="_Hlk98961768"/>
      <w:bookmarkStart w:id="2" w:name="_Hlk104367127"/>
      <w:r w:rsidRPr="00644624">
        <w:rPr>
          <w:b/>
        </w:rPr>
        <w:t>COMMUNE DE MONTMAUR-EN-DIOIS</w:t>
      </w:r>
    </w:p>
    <w:p w14:paraId="6C7BA5EA" w14:textId="4EB95C87" w:rsidR="00A50836" w:rsidRPr="00644624" w:rsidRDefault="00A50836" w:rsidP="00A50836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05 AVRIL 2022</w:t>
      </w:r>
    </w:p>
    <w:p w14:paraId="5E98E416" w14:textId="77777777" w:rsidR="00A50836" w:rsidRPr="00644624" w:rsidRDefault="00A50836" w:rsidP="00A50836">
      <w:pPr>
        <w:tabs>
          <w:tab w:val="left" w:pos="2835"/>
        </w:tabs>
      </w:pPr>
    </w:p>
    <w:p w14:paraId="2A73175B" w14:textId="77777777" w:rsidR="00A50836" w:rsidRDefault="00A50836" w:rsidP="00A50836">
      <w:pPr>
        <w:tabs>
          <w:tab w:val="left" w:pos="2835"/>
        </w:tabs>
        <w:rPr>
          <w:sz w:val="20"/>
          <w:szCs w:val="20"/>
        </w:rPr>
      </w:pPr>
    </w:p>
    <w:p w14:paraId="1C53BF19" w14:textId="113EB819" w:rsidR="00A50836" w:rsidRDefault="00A50836" w:rsidP="00A50836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Membres en       L’an deux mille vingt-deux et </w:t>
      </w:r>
      <w:proofErr w:type="gramStart"/>
      <w:r>
        <w:rPr>
          <w:sz w:val="20"/>
          <w:szCs w:val="20"/>
        </w:rPr>
        <w:t>le cinq avril</w:t>
      </w:r>
      <w:proofErr w:type="gramEnd"/>
      <w:r>
        <w:rPr>
          <w:sz w:val="20"/>
          <w:szCs w:val="20"/>
        </w:rPr>
        <w:t xml:space="preserve"> à 18h30 </w:t>
      </w:r>
    </w:p>
    <w:p w14:paraId="53D6EF08" w14:textId="77777777" w:rsidR="00A50836" w:rsidRDefault="00A50836" w:rsidP="00A50836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779CF4A6" w14:textId="77777777" w:rsidR="00A50836" w:rsidRDefault="00A50836" w:rsidP="00A50836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Présents : 06     régulièrement convoqué, s’est réuni au nombre prescrit par la loi, </w:t>
      </w:r>
    </w:p>
    <w:p w14:paraId="5B626FFA" w14:textId="77777777" w:rsidR="00A50836" w:rsidRDefault="00A50836" w:rsidP="00A50836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07      dans le lieu habituel de ses séances, sous la présidence de Mme GERY Claire, Maire</w:t>
      </w:r>
    </w:p>
    <w:p w14:paraId="6A6EA468" w14:textId="77777777" w:rsidR="00A50836" w:rsidRDefault="00A50836" w:rsidP="00A50836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Date convocation : 23/02/2022</w:t>
      </w:r>
    </w:p>
    <w:p w14:paraId="31A61AC6" w14:textId="77777777" w:rsidR="00A50836" w:rsidRDefault="00A50836" w:rsidP="00A50836">
      <w:pPr>
        <w:rPr>
          <w:sz w:val="20"/>
          <w:szCs w:val="20"/>
          <w:u w:val="single"/>
        </w:rPr>
      </w:pPr>
    </w:p>
    <w:p w14:paraId="4C5DF479" w14:textId="1084DEFF" w:rsidR="00A50836" w:rsidRDefault="00A50836" w:rsidP="00A5083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 Mme DASSE Anne-Cécile, M. FORTUNE Robert, M. MOORE Roger.</w:t>
      </w:r>
    </w:p>
    <w:p w14:paraId="4B7897EE" w14:textId="3272C4C3" w:rsidR="00A50836" w:rsidRDefault="00A50836" w:rsidP="00A50836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M. PUILLET Thierry</w:t>
      </w:r>
    </w:p>
    <w:p w14:paraId="6C69545C" w14:textId="77777777" w:rsidR="00A50836" w:rsidRDefault="00A50836" w:rsidP="00A50836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bookmarkEnd w:id="0"/>
      <w:r w:rsidRPr="00F30B3B">
        <w:rPr>
          <w:sz w:val="20"/>
          <w:szCs w:val="20"/>
        </w:rPr>
        <w:t xml:space="preserve"> </w:t>
      </w:r>
    </w:p>
    <w:p w14:paraId="1FD63187" w14:textId="77777777" w:rsidR="00A50836" w:rsidRDefault="00A50836" w:rsidP="00A50836">
      <w:pPr>
        <w:pStyle w:val="Paragraphedeliste1"/>
        <w:rPr>
          <w:bCs/>
          <w:sz w:val="20"/>
          <w:szCs w:val="20"/>
        </w:rPr>
      </w:pPr>
    </w:p>
    <w:bookmarkEnd w:id="1"/>
    <w:p w14:paraId="7736D54A" w14:textId="77777777" w:rsidR="00A50836" w:rsidRDefault="00A50836" w:rsidP="00A50836">
      <w:pPr>
        <w:pStyle w:val="Paragraphedeliste1"/>
        <w:rPr>
          <w:bCs/>
          <w:sz w:val="20"/>
          <w:szCs w:val="20"/>
        </w:rPr>
      </w:pPr>
    </w:p>
    <w:bookmarkEnd w:id="2"/>
    <w:p w14:paraId="25EF52B1" w14:textId="77777777" w:rsidR="00A50836" w:rsidRPr="00436EF5" w:rsidRDefault="00A50836" w:rsidP="00A50836">
      <w:pPr>
        <w:jc w:val="both"/>
      </w:pPr>
      <w:r w:rsidRPr="00436EF5">
        <w:t>Approbation du compte rendu de la séance précédente.</w:t>
      </w:r>
    </w:p>
    <w:p w14:paraId="694423FE" w14:textId="77777777" w:rsidR="00A50836" w:rsidRDefault="00A50836" w:rsidP="00A50836">
      <w:pPr>
        <w:jc w:val="both"/>
      </w:pPr>
    </w:p>
    <w:p w14:paraId="23D672D6" w14:textId="125CFA58" w:rsidR="00A50836" w:rsidRPr="00F84F24" w:rsidRDefault="00A50836" w:rsidP="00A50836">
      <w:pPr>
        <w:ind w:left="-851" w:firstLine="851"/>
        <w:rPr>
          <w:b/>
          <w:bCs/>
          <w:kern w:val="28"/>
          <w:u w:val="single"/>
        </w:rPr>
      </w:pPr>
      <w:bookmarkStart w:id="3" w:name="_Hlk102552795"/>
      <w:r>
        <w:rPr>
          <w:b/>
          <w:bCs/>
          <w:sz w:val="20"/>
          <w:szCs w:val="20"/>
        </w:rPr>
        <w:t xml:space="preserve">  </w:t>
      </w:r>
      <w:r w:rsidR="00B35184" w:rsidRPr="006E6EFC">
        <w:rPr>
          <w:b/>
          <w:bCs/>
          <w:u w:val="single"/>
        </w:rPr>
        <w:t>14</w:t>
      </w:r>
      <w:r w:rsidR="00B35184">
        <w:rPr>
          <w:b/>
          <w:bCs/>
          <w:sz w:val="20"/>
          <w:szCs w:val="20"/>
        </w:rPr>
        <w:t xml:space="preserve"> </w:t>
      </w:r>
      <w:r>
        <w:rPr>
          <w:b/>
          <w:bCs/>
          <w:kern w:val="28"/>
          <w:u w:val="single"/>
        </w:rPr>
        <w:t xml:space="preserve">Compte </w:t>
      </w:r>
      <w:proofErr w:type="gramStart"/>
      <w:r>
        <w:rPr>
          <w:b/>
          <w:bCs/>
          <w:kern w:val="28"/>
          <w:u w:val="single"/>
        </w:rPr>
        <w:t>Administratif  2021</w:t>
      </w:r>
      <w:proofErr w:type="gramEnd"/>
      <w:r>
        <w:rPr>
          <w:b/>
          <w:bCs/>
          <w:kern w:val="28"/>
          <w:u w:val="single"/>
        </w:rPr>
        <w:t xml:space="preserve"> et Budget primitif  2022</w:t>
      </w:r>
    </w:p>
    <w:p w14:paraId="75004C36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2778B6F8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  <w:u w:val="single"/>
        </w:rPr>
      </w:pPr>
      <w:r w:rsidRPr="00F84F24">
        <w:rPr>
          <w:b/>
          <w:kern w:val="28"/>
          <w:u w:val="single"/>
        </w:rPr>
        <w:t>Régie eau et assainissement</w:t>
      </w:r>
      <w:r w:rsidRPr="00F84F24">
        <w:rPr>
          <w:kern w:val="28"/>
          <w:u w:val="single"/>
        </w:rPr>
        <w:t> :</w:t>
      </w:r>
    </w:p>
    <w:p w14:paraId="5D100B9A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14:paraId="4B9A0609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b/>
          <w:kern w:val="28"/>
        </w:rPr>
        <w:t>Compte administratif</w:t>
      </w:r>
      <w:r w:rsidRPr="00F84F24">
        <w:rPr>
          <w:kern w:val="28"/>
        </w:rPr>
        <w:t xml:space="preserve"> : </w:t>
      </w:r>
    </w:p>
    <w:p w14:paraId="6EE6611B" w14:textId="29AF48FE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 de l’exercice </w:t>
      </w:r>
      <w:proofErr w:type="gramStart"/>
      <w:r>
        <w:rPr>
          <w:kern w:val="28"/>
        </w:rPr>
        <w:t>2021:</w:t>
      </w:r>
      <w:proofErr w:type="gramEnd"/>
      <w:r>
        <w:rPr>
          <w:kern w:val="28"/>
        </w:rPr>
        <w:t xml:space="preserve"> </w:t>
      </w:r>
    </w:p>
    <w:p w14:paraId="172840D9" w14:textId="0AB873B1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- </w:t>
      </w:r>
      <w:proofErr w:type="gramStart"/>
      <w:r>
        <w:rPr>
          <w:kern w:val="28"/>
        </w:rPr>
        <w:t>fonctionnement:</w:t>
      </w:r>
      <w:proofErr w:type="gramEnd"/>
      <w:r>
        <w:rPr>
          <w:kern w:val="28"/>
        </w:rPr>
        <w:t xml:space="preserve"> </w:t>
      </w:r>
      <w:r w:rsidR="00746E13">
        <w:rPr>
          <w:kern w:val="28"/>
        </w:rPr>
        <w:t>excédent</w:t>
      </w:r>
      <w:r>
        <w:rPr>
          <w:kern w:val="28"/>
        </w:rPr>
        <w:t xml:space="preserve">    </w:t>
      </w:r>
      <w:r w:rsidR="00746E13">
        <w:rPr>
          <w:kern w:val="28"/>
        </w:rPr>
        <w:t>22 165.60</w:t>
      </w:r>
      <w:r w:rsidRPr="00F84F24">
        <w:rPr>
          <w:kern w:val="28"/>
        </w:rPr>
        <w:t xml:space="preserve"> €</w:t>
      </w:r>
    </w:p>
    <w:p w14:paraId="7E4C7801" w14:textId="77A053E4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- </w:t>
      </w:r>
      <w:proofErr w:type="gramStart"/>
      <w:r>
        <w:rPr>
          <w:kern w:val="28"/>
        </w:rPr>
        <w:t>investissement:</w:t>
      </w:r>
      <w:proofErr w:type="gramEnd"/>
      <w:r>
        <w:rPr>
          <w:kern w:val="28"/>
        </w:rPr>
        <w:t xml:space="preserve"> </w:t>
      </w:r>
      <w:r w:rsidR="00746E13">
        <w:rPr>
          <w:kern w:val="28"/>
        </w:rPr>
        <w:t>déficit</w:t>
      </w:r>
      <w:r w:rsidRPr="00F84F24">
        <w:rPr>
          <w:kern w:val="28"/>
        </w:rPr>
        <w:t xml:space="preserve">: </w:t>
      </w:r>
      <w:r>
        <w:rPr>
          <w:kern w:val="28"/>
        </w:rPr>
        <w:t xml:space="preserve">   </w:t>
      </w:r>
      <w:r w:rsidR="00746E13">
        <w:rPr>
          <w:kern w:val="28"/>
        </w:rPr>
        <w:t xml:space="preserve">      - 1 702.52</w:t>
      </w:r>
      <w:r>
        <w:rPr>
          <w:kern w:val="28"/>
        </w:rPr>
        <w:t xml:space="preserve">  </w:t>
      </w:r>
      <w:r w:rsidRPr="00F84F24">
        <w:rPr>
          <w:kern w:val="28"/>
        </w:rPr>
        <w:t>€</w:t>
      </w:r>
    </w:p>
    <w:p w14:paraId="56A4C0E3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0988AE7E" w14:textId="10870FEC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 de clôture 2020 :</w:t>
      </w:r>
    </w:p>
    <w:p w14:paraId="5B9ACC12" w14:textId="609D4E30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fonctionnement déficit :     -1</w:t>
      </w:r>
      <w:r w:rsidR="00746E13">
        <w:rPr>
          <w:kern w:val="28"/>
        </w:rPr>
        <w:t>9 870.42</w:t>
      </w:r>
      <w:r>
        <w:rPr>
          <w:kern w:val="28"/>
        </w:rPr>
        <w:t xml:space="preserve"> €</w:t>
      </w:r>
    </w:p>
    <w:p w14:paraId="5C93C67F" w14:textId="7F7A13F2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investissement excédent :</w:t>
      </w:r>
      <w:proofErr w:type="gramStart"/>
      <w:r>
        <w:rPr>
          <w:kern w:val="28"/>
        </w:rPr>
        <w:tab/>
        <w:t xml:space="preserve">  </w:t>
      </w:r>
      <w:r w:rsidR="00746E13">
        <w:rPr>
          <w:kern w:val="28"/>
        </w:rPr>
        <w:t>51</w:t>
      </w:r>
      <w:proofErr w:type="gramEnd"/>
      <w:r w:rsidR="00746E13">
        <w:rPr>
          <w:kern w:val="28"/>
        </w:rPr>
        <w:t> 405.19</w:t>
      </w:r>
      <w:r>
        <w:rPr>
          <w:kern w:val="28"/>
        </w:rPr>
        <w:t xml:space="preserve"> €</w:t>
      </w:r>
    </w:p>
    <w:p w14:paraId="2C32EEEC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3904A615" w14:textId="334D7995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 xml:space="preserve">- restes à réaliser : </w:t>
      </w:r>
      <w:r>
        <w:rPr>
          <w:kern w:val="28"/>
        </w:rPr>
        <w:t>dépenses :</w:t>
      </w:r>
      <w:r w:rsidR="000F7698">
        <w:rPr>
          <w:kern w:val="28"/>
        </w:rPr>
        <w:t xml:space="preserve"> </w:t>
      </w:r>
      <w:r w:rsidR="00191B08">
        <w:rPr>
          <w:kern w:val="28"/>
        </w:rPr>
        <w:t>18 960</w:t>
      </w:r>
      <w:r w:rsidR="00746E13">
        <w:rPr>
          <w:kern w:val="28"/>
        </w:rPr>
        <w:t>.00</w:t>
      </w:r>
      <w:r w:rsidRPr="00F84F24">
        <w:rPr>
          <w:kern w:val="28"/>
        </w:rPr>
        <w:t xml:space="preserve"> €</w:t>
      </w:r>
    </w:p>
    <w:p w14:paraId="02643F03" w14:textId="4C74DB81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                                     Recettes :  </w:t>
      </w:r>
      <w:r w:rsidR="00191B08">
        <w:rPr>
          <w:kern w:val="28"/>
        </w:rPr>
        <w:t>10 10</w:t>
      </w:r>
      <w:r w:rsidR="00746E13">
        <w:rPr>
          <w:kern w:val="28"/>
        </w:rPr>
        <w:t>7.00</w:t>
      </w:r>
      <w:r w:rsidRPr="00F84F24">
        <w:rPr>
          <w:kern w:val="28"/>
        </w:rPr>
        <w:t xml:space="preserve"> €</w:t>
      </w:r>
    </w:p>
    <w:p w14:paraId="5AD1FF39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45392332" w14:textId="7E1DC992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 de clôture 2021 :</w:t>
      </w:r>
    </w:p>
    <w:p w14:paraId="3C081ED0" w14:textId="2F09556D" w:rsidR="00A50836" w:rsidRDefault="00A50836" w:rsidP="00A50836">
      <w:pPr>
        <w:pStyle w:val="Paragraphedeliste"/>
        <w:widowControl w:val="0"/>
        <w:numPr>
          <w:ilvl w:val="0"/>
          <w:numId w:val="1"/>
        </w:numPr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Fonctionnement : </w:t>
      </w:r>
      <w:r w:rsidR="007D3BD5">
        <w:rPr>
          <w:kern w:val="28"/>
        </w:rPr>
        <w:t>excédent</w:t>
      </w:r>
      <w:r>
        <w:rPr>
          <w:kern w:val="28"/>
        </w:rPr>
        <w:t xml:space="preserve"> : </w:t>
      </w:r>
      <w:r w:rsidR="007D3BD5">
        <w:rPr>
          <w:kern w:val="28"/>
        </w:rPr>
        <w:t>2 295.</w:t>
      </w:r>
      <w:r w:rsidR="00FD4A79">
        <w:rPr>
          <w:kern w:val="28"/>
        </w:rPr>
        <w:t>18</w:t>
      </w:r>
      <w:r>
        <w:rPr>
          <w:kern w:val="28"/>
        </w:rPr>
        <w:t xml:space="preserve"> €</w:t>
      </w:r>
    </w:p>
    <w:p w14:paraId="1E92EFC0" w14:textId="1B2BB348" w:rsidR="00A50836" w:rsidRPr="00650D8A" w:rsidRDefault="00A50836" w:rsidP="00A50836">
      <w:pPr>
        <w:pStyle w:val="Paragraphedeliste"/>
        <w:widowControl w:val="0"/>
        <w:numPr>
          <w:ilvl w:val="0"/>
          <w:numId w:val="1"/>
        </w:numPr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Investissement :  excédent : </w:t>
      </w:r>
      <w:r w:rsidR="007D3BD5">
        <w:rPr>
          <w:kern w:val="28"/>
        </w:rPr>
        <w:t>49 702.67</w:t>
      </w:r>
      <w:r>
        <w:rPr>
          <w:kern w:val="28"/>
        </w:rPr>
        <w:t xml:space="preserve"> €</w:t>
      </w:r>
    </w:p>
    <w:p w14:paraId="06045898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6FC76967" w14:textId="1F0C3D8B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>Le Conseil Municipal à l’unanimité des membres présents après examen de l’exécution des chapitres approu</w:t>
      </w:r>
      <w:r>
        <w:rPr>
          <w:kern w:val="28"/>
        </w:rPr>
        <w:t>ve le compte administratif 2021</w:t>
      </w:r>
      <w:r w:rsidRPr="00F84F24">
        <w:rPr>
          <w:kern w:val="28"/>
        </w:rPr>
        <w:t>.</w:t>
      </w:r>
    </w:p>
    <w:p w14:paraId="5023785F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7BCDBA56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b/>
          <w:bCs/>
          <w:kern w:val="28"/>
        </w:rPr>
        <w:t>Délibération d’affectation du résultat </w:t>
      </w:r>
      <w:r w:rsidRPr="00F84F24">
        <w:rPr>
          <w:kern w:val="28"/>
        </w:rPr>
        <w:t>:</w:t>
      </w:r>
    </w:p>
    <w:p w14:paraId="1E726FAD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27331232" w14:textId="612E02AA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Cs/>
          <w:kern w:val="28"/>
        </w:rPr>
        <w:t>Le conseil municipal vient d’arrête</w:t>
      </w:r>
      <w:r>
        <w:rPr>
          <w:bCs/>
          <w:kern w:val="28"/>
        </w:rPr>
        <w:t>r les comptes de l’exercice 2021</w:t>
      </w:r>
      <w:r w:rsidRPr="00F84F24">
        <w:rPr>
          <w:bCs/>
          <w:kern w:val="28"/>
        </w:rPr>
        <w:t>, en adoptant le compte administratif qui fait apparaître :</w:t>
      </w:r>
    </w:p>
    <w:p w14:paraId="6D4DD38A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ind w:right="227"/>
        <w:rPr>
          <w:bCs/>
          <w:kern w:val="28"/>
        </w:rPr>
      </w:pPr>
      <w:r w:rsidRPr="00F84F24">
        <w:rPr>
          <w:bCs/>
          <w:kern w:val="28"/>
        </w:rPr>
        <w:t>Reports</w:t>
      </w:r>
    </w:p>
    <w:p w14:paraId="5DB94AFE" w14:textId="2DE64744" w:rsidR="00A50836" w:rsidRPr="00B55986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Pour rappel : Excédent</w:t>
      </w:r>
      <w:r w:rsidRPr="00B55986">
        <w:rPr>
          <w:bCs/>
          <w:kern w:val="28"/>
          <w:sz w:val="22"/>
          <w:szCs w:val="22"/>
        </w:rPr>
        <w:t xml:space="preserve"> reporté de la section Investi</w:t>
      </w:r>
      <w:r>
        <w:rPr>
          <w:bCs/>
          <w:kern w:val="28"/>
          <w:sz w:val="22"/>
          <w:szCs w:val="22"/>
        </w:rPr>
        <w:t xml:space="preserve">ssement de l’année antérieure :   </w:t>
      </w:r>
      <w:r w:rsidR="007D3BD5">
        <w:rPr>
          <w:bCs/>
          <w:kern w:val="28"/>
          <w:sz w:val="22"/>
          <w:szCs w:val="22"/>
        </w:rPr>
        <w:t>51 </w:t>
      </w:r>
      <w:proofErr w:type="gramStart"/>
      <w:r w:rsidR="007D3BD5">
        <w:rPr>
          <w:bCs/>
          <w:kern w:val="28"/>
          <w:sz w:val="22"/>
          <w:szCs w:val="22"/>
        </w:rPr>
        <w:t>405.19</w:t>
      </w:r>
      <w:r>
        <w:rPr>
          <w:bCs/>
          <w:kern w:val="28"/>
          <w:sz w:val="22"/>
          <w:szCs w:val="22"/>
        </w:rPr>
        <w:t xml:space="preserve"> </w:t>
      </w:r>
      <w:r w:rsidRPr="00B55986">
        <w:rPr>
          <w:bCs/>
          <w:kern w:val="28"/>
          <w:sz w:val="22"/>
          <w:szCs w:val="22"/>
        </w:rPr>
        <w:t xml:space="preserve"> €</w:t>
      </w:r>
      <w:proofErr w:type="gramEnd"/>
    </w:p>
    <w:p w14:paraId="287EE7D6" w14:textId="5B30F090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B55986">
        <w:rPr>
          <w:bCs/>
          <w:kern w:val="28"/>
          <w:sz w:val="22"/>
          <w:szCs w:val="22"/>
        </w:rPr>
        <w:t xml:space="preserve">Pour rappel : </w:t>
      </w:r>
      <w:r>
        <w:rPr>
          <w:bCs/>
          <w:kern w:val="28"/>
          <w:sz w:val="22"/>
          <w:szCs w:val="22"/>
        </w:rPr>
        <w:t>Déficit</w:t>
      </w:r>
      <w:r w:rsidRPr="00B55986">
        <w:rPr>
          <w:bCs/>
          <w:kern w:val="28"/>
          <w:sz w:val="22"/>
          <w:szCs w:val="22"/>
        </w:rPr>
        <w:t xml:space="preserve"> reporté de la section de fonctionnement de l’année antérieure :</w:t>
      </w:r>
      <w:r>
        <w:rPr>
          <w:bCs/>
          <w:kern w:val="28"/>
          <w:sz w:val="22"/>
          <w:szCs w:val="22"/>
        </w:rPr>
        <w:t xml:space="preserve"> 1</w:t>
      </w:r>
      <w:r w:rsidR="007D3BD5">
        <w:rPr>
          <w:bCs/>
          <w:kern w:val="28"/>
          <w:sz w:val="22"/>
          <w:szCs w:val="22"/>
        </w:rPr>
        <w:t>9 870.42</w:t>
      </w:r>
      <w:r w:rsidRPr="00B55986">
        <w:rPr>
          <w:bCs/>
          <w:kern w:val="28"/>
          <w:sz w:val="22"/>
          <w:szCs w:val="22"/>
        </w:rPr>
        <w:t xml:space="preserve"> €</w:t>
      </w:r>
    </w:p>
    <w:p w14:paraId="2790D65C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7A7C442F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/>
          <w:kern w:val="28"/>
        </w:rPr>
        <w:t>Soldes d’exécution</w:t>
      </w:r>
      <w:r w:rsidRPr="00F84F24">
        <w:rPr>
          <w:bCs/>
          <w:kern w:val="28"/>
        </w:rPr>
        <w:t> :</w:t>
      </w:r>
    </w:p>
    <w:p w14:paraId="0C50CB32" w14:textId="27DDC0A1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Un solde d’exécution (</w:t>
      </w:r>
      <w:r w:rsidR="000F7698">
        <w:rPr>
          <w:bCs/>
          <w:kern w:val="28"/>
        </w:rPr>
        <w:t>Déficit</w:t>
      </w:r>
      <w:r>
        <w:rPr>
          <w:bCs/>
          <w:kern w:val="28"/>
        </w:rPr>
        <w:t xml:space="preserve"> </w:t>
      </w:r>
      <w:r w:rsidRPr="00F84F24">
        <w:rPr>
          <w:bCs/>
          <w:kern w:val="28"/>
        </w:rPr>
        <w:t>-</w:t>
      </w:r>
      <w:r>
        <w:rPr>
          <w:bCs/>
          <w:kern w:val="28"/>
        </w:rPr>
        <w:t xml:space="preserve"> </w:t>
      </w:r>
      <w:r w:rsidRPr="00F84F24">
        <w:rPr>
          <w:bCs/>
          <w:kern w:val="28"/>
        </w:rPr>
        <w:t>001) de la section d’investissement de :</w:t>
      </w:r>
      <w:r w:rsidRPr="00F84F24">
        <w:rPr>
          <w:bCs/>
          <w:kern w:val="28"/>
        </w:rPr>
        <w:tab/>
      </w:r>
      <w:r w:rsidR="007D3BD5">
        <w:rPr>
          <w:bCs/>
          <w:kern w:val="28"/>
        </w:rPr>
        <w:t xml:space="preserve">   1 702.52</w:t>
      </w:r>
      <w:r>
        <w:rPr>
          <w:bCs/>
          <w:kern w:val="28"/>
        </w:rPr>
        <w:t xml:space="preserve"> </w:t>
      </w:r>
      <w:r w:rsidRPr="00F84F24">
        <w:rPr>
          <w:bCs/>
          <w:kern w:val="28"/>
        </w:rPr>
        <w:t>€</w:t>
      </w:r>
    </w:p>
    <w:p w14:paraId="128FE40E" w14:textId="5E80A4E0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Un solde d’exécution (</w:t>
      </w:r>
      <w:r w:rsidR="000F7698">
        <w:rPr>
          <w:bCs/>
          <w:kern w:val="28"/>
        </w:rPr>
        <w:t>excédent</w:t>
      </w:r>
      <w:r w:rsidRPr="00F84F24">
        <w:rPr>
          <w:bCs/>
          <w:kern w:val="28"/>
        </w:rPr>
        <w:t xml:space="preserve"> – 002) de la section de fonctionnement de :</w:t>
      </w:r>
      <w:r w:rsidRPr="00F84F24">
        <w:rPr>
          <w:bCs/>
          <w:kern w:val="28"/>
        </w:rPr>
        <w:tab/>
      </w:r>
      <w:r w:rsidR="007D3BD5">
        <w:rPr>
          <w:bCs/>
          <w:kern w:val="28"/>
        </w:rPr>
        <w:t>22 165.60</w:t>
      </w:r>
      <w:r>
        <w:rPr>
          <w:bCs/>
          <w:kern w:val="28"/>
        </w:rPr>
        <w:t xml:space="preserve"> </w:t>
      </w:r>
      <w:r w:rsidRPr="00F84F24">
        <w:rPr>
          <w:bCs/>
          <w:kern w:val="28"/>
        </w:rPr>
        <w:t>€</w:t>
      </w:r>
    </w:p>
    <w:p w14:paraId="352CAAFA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0DA81403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/>
          <w:kern w:val="28"/>
        </w:rPr>
        <w:t>Restes à réaliser</w:t>
      </w:r>
      <w:r w:rsidRPr="00F84F24">
        <w:rPr>
          <w:bCs/>
          <w:kern w:val="28"/>
        </w:rPr>
        <w:t> :</w:t>
      </w:r>
    </w:p>
    <w:p w14:paraId="04146CBE" w14:textId="328975FA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Cs/>
          <w:kern w:val="28"/>
        </w:rPr>
        <w:t>En dépenses pour un montant de :</w:t>
      </w:r>
      <w:r w:rsidRPr="00F84F24">
        <w:rPr>
          <w:bCs/>
          <w:kern w:val="28"/>
        </w:rPr>
        <w:tab/>
      </w:r>
      <w:r w:rsidR="007D3BD5">
        <w:rPr>
          <w:bCs/>
          <w:kern w:val="28"/>
        </w:rPr>
        <w:t>18 960</w:t>
      </w:r>
      <w:r>
        <w:rPr>
          <w:bCs/>
          <w:kern w:val="28"/>
        </w:rPr>
        <w:t>.00</w:t>
      </w:r>
      <w:r w:rsidRPr="00F84F24">
        <w:rPr>
          <w:bCs/>
          <w:kern w:val="28"/>
        </w:rPr>
        <w:t xml:space="preserve"> €</w:t>
      </w:r>
    </w:p>
    <w:p w14:paraId="1E9C6A99" w14:textId="36CED93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Cs/>
          <w:kern w:val="28"/>
        </w:rPr>
        <w:t>En recettes pour un montant de :</w:t>
      </w:r>
      <w:r w:rsidRPr="00F84F24">
        <w:rPr>
          <w:bCs/>
          <w:kern w:val="28"/>
        </w:rPr>
        <w:tab/>
      </w:r>
      <w:r w:rsidR="007D3BD5">
        <w:rPr>
          <w:bCs/>
          <w:kern w:val="28"/>
        </w:rPr>
        <w:t>10 107</w:t>
      </w:r>
      <w:r>
        <w:rPr>
          <w:bCs/>
          <w:kern w:val="28"/>
        </w:rPr>
        <w:t xml:space="preserve">.00 </w:t>
      </w:r>
      <w:r w:rsidRPr="00F84F24">
        <w:rPr>
          <w:bCs/>
          <w:kern w:val="28"/>
        </w:rPr>
        <w:t>€</w:t>
      </w:r>
    </w:p>
    <w:p w14:paraId="71B2448C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5EFCAE50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/>
          <w:kern w:val="28"/>
        </w:rPr>
        <w:t>Besoin net de la section d’investissement</w:t>
      </w:r>
      <w:r w:rsidRPr="00F84F24">
        <w:rPr>
          <w:bCs/>
          <w:kern w:val="28"/>
        </w:rPr>
        <w:t> :</w:t>
      </w:r>
    </w:p>
    <w:p w14:paraId="1EB80BDB" w14:textId="77777777" w:rsidR="00A50836" w:rsidRPr="00F84F24" w:rsidRDefault="00A50836" w:rsidP="00A50836">
      <w:pPr>
        <w:widowControl w:val="0"/>
        <w:tabs>
          <w:tab w:val="right" w:pos="8789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Cs/>
          <w:kern w:val="28"/>
        </w:rPr>
        <w:t>Le besoin net de la section d’investissement peut donc être estimé à :</w:t>
      </w:r>
      <w:r w:rsidRPr="00F84F24">
        <w:rPr>
          <w:bCs/>
          <w:kern w:val="28"/>
        </w:rPr>
        <w:tab/>
      </w:r>
      <w:r>
        <w:rPr>
          <w:bCs/>
          <w:kern w:val="28"/>
        </w:rPr>
        <w:t xml:space="preserve"> 0</w:t>
      </w:r>
      <w:r w:rsidRPr="00F84F24">
        <w:rPr>
          <w:bCs/>
          <w:kern w:val="28"/>
        </w:rPr>
        <w:t xml:space="preserve"> €</w:t>
      </w:r>
    </w:p>
    <w:p w14:paraId="15AB8D67" w14:textId="77777777" w:rsidR="00A50836" w:rsidRPr="00F84F24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715C6EC6" w14:textId="77777777" w:rsidR="00A50836" w:rsidRPr="00F84F24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F84F24">
        <w:rPr>
          <w:bCs/>
          <w:kern w:val="28"/>
        </w:rPr>
        <w:t>Le résultat de la section de fonctionnement doit faire l’objet d’une affectation par le Conseil Municipal, soit en report à nouveau pour incorporer une partie de ce résultat dans la section de fonctionnement, soit en réserve, pour assurer le financement de la section (la couverture du déficit étant obligatoire).</w:t>
      </w:r>
    </w:p>
    <w:p w14:paraId="02129147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1D5C0146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84F24">
        <w:rPr>
          <w:b/>
          <w:bCs/>
          <w:kern w:val="28"/>
        </w:rPr>
        <w:t>Affectation :</w:t>
      </w:r>
    </w:p>
    <w:p w14:paraId="6DA9A1E9" w14:textId="77777777" w:rsidR="00A50836" w:rsidRPr="00F84F24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84F24">
        <w:rPr>
          <w:b/>
          <w:bCs/>
          <w:kern w:val="28"/>
        </w:rPr>
        <w:t>Compte 1068</w:t>
      </w:r>
      <w:r w:rsidRPr="00F84F24">
        <w:rPr>
          <w:kern w:val="28"/>
        </w:rPr>
        <w:t xml:space="preserve"> : </w:t>
      </w:r>
      <w:r w:rsidRPr="00F84F24">
        <w:rPr>
          <w:b/>
          <w:bCs/>
          <w:kern w:val="28"/>
        </w:rPr>
        <w:t>excédent de fonctionnement capitalisé :</w:t>
      </w:r>
      <w:r w:rsidRPr="00F84F24">
        <w:rPr>
          <w:b/>
          <w:bCs/>
          <w:kern w:val="28"/>
        </w:rPr>
        <w:tab/>
      </w:r>
      <w:r>
        <w:rPr>
          <w:b/>
          <w:bCs/>
          <w:kern w:val="28"/>
        </w:rPr>
        <w:t xml:space="preserve">0 </w:t>
      </w:r>
      <w:r w:rsidRPr="00F84F24">
        <w:rPr>
          <w:b/>
          <w:bCs/>
          <w:kern w:val="28"/>
        </w:rPr>
        <w:t>€</w:t>
      </w:r>
    </w:p>
    <w:p w14:paraId="1FB5636E" w14:textId="27C2E29F" w:rsidR="00A50836" w:rsidRPr="00F84F24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84F24">
        <w:rPr>
          <w:b/>
          <w:bCs/>
          <w:kern w:val="28"/>
        </w:rPr>
        <w:t xml:space="preserve">Ligne 002 : </w:t>
      </w:r>
      <w:r w:rsidR="007D3BD5">
        <w:rPr>
          <w:b/>
          <w:bCs/>
          <w:kern w:val="28"/>
        </w:rPr>
        <w:t>excédent</w:t>
      </w:r>
      <w:r w:rsidRPr="00F84F24">
        <w:rPr>
          <w:b/>
          <w:bCs/>
          <w:kern w:val="28"/>
        </w:rPr>
        <w:t xml:space="preserve"> de résultat de fonctionnement reporté :</w:t>
      </w:r>
      <w:r w:rsidRPr="00F84F24">
        <w:rPr>
          <w:b/>
          <w:bCs/>
          <w:kern w:val="28"/>
        </w:rPr>
        <w:tab/>
      </w:r>
      <w:r w:rsidR="00FD4A79">
        <w:rPr>
          <w:b/>
          <w:bCs/>
          <w:kern w:val="28"/>
        </w:rPr>
        <w:t>2 </w:t>
      </w:r>
      <w:r w:rsidR="00191B08">
        <w:rPr>
          <w:b/>
          <w:bCs/>
          <w:kern w:val="28"/>
        </w:rPr>
        <w:t>295</w:t>
      </w:r>
      <w:r w:rsidR="00FD4A79">
        <w:rPr>
          <w:b/>
          <w:bCs/>
          <w:kern w:val="28"/>
        </w:rPr>
        <w:t>.18</w:t>
      </w:r>
      <w:r>
        <w:rPr>
          <w:b/>
          <w:bCs/>
          <w:kern w:val="28"/>
        </w:rPr>
        <w:t xml:space="preserve"> €</w:t>
      </w:r>
    </w:p>
    <w:p w14:paraId="0CB42923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769AE3B3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2F1E4EE0" w14:textId="6E3A32E0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>Budget primitif 2022</w:t>
      </w:r>
      <w:r w:rsidRPr="00F84F24">
        <w:rPr>
          <w:b/>
          <w:bCs/>
          <w:kern w:val="28"/>
        </w:rPr>
        <w:t xml:space="preserve"> – Régie de l’eau</w:t>
      </w:r>
    </w:p>
    <w:p w14:paraId="38C4C32A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6F7FE94A" w14:textId="34DB925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>La secrétaire présente</w:t>
      </w:r>
      <w:r>
        <w:rPr>
          <w:kern w:val="28"/>
        </w:rPr>
        <w:t xml:space="preserve"> ensuite le budget primitif 2022</w:t>
      </w:r>
      <w:r w:rsidRPr="00F84F24">
        <w:rPr>
          <w:kern w:val="28"/>
        </w:rPr>
        <w:t xml:space="preserve">, </w:t>
      </w:r>
    </w:p>
    <w:p w14:paraId="19259D38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Principale opération : mise à jour du schéma directeur de l’eau potable</w:t>
      </w:r>
    </w:p>
    <w:p w14:paraId="530D1F05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396BED11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>Le Budget est adopté à l'unanimité :</w:t>
      </w:r>
    </w:p>
    <w:p w14:paraId="7C726E61" w14:textId="77777777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rFonts w:ascii="Comic Sans MS" w:hAnsi="Comic Sans MS"/>
          <w:kern w:val="28"/>
          <w:sz w:val="20"/>
          <w:szCs w:val="20"/>
        </w:rPr>
      </w:pPr>
    </w:p>
    <w:p w14:paraId="4D016AD6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  <w:u w:val="single"/>
        </w:rPr>
      </w:pPr>
      <w:r w:rsidRPr="008540F2">
        <w:rPr>
          <w:b/>
          <w:kern w:val="28"/>
          <w:u w:val="single"/>
        </w:rPr>
        <w:t xml:space="preserve">Budget Principal </w:t>
      </w:r>
      <w:r w:rsidRPr="008540F2">
        <w:rPr>
          <w:kern w:val="28"/>
          <w:u w:val="single"/>
        </w:rPr>
        <w:t>:</w:t>
      </w:r>
    </w:p>
    <w:p w14:paraId="4A6C6749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14:paraId="3BC349AA" w14:textId="461BBDF4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  <w:r w:rsidRPr="008540F2">
        <w:rPr>
          <w:b/>
          <w:kern w:val="28"/>
        </w:rPr>
        <w:t>Compte administratif </w:t>
      </w:r>
      <w:proofErr w:type="gramStart"/>
      <w:r>
        <w:rPr>
          <w:b/>
          <w:kern w:val="28"/>
        </w:rPr>
        <w:t>202</w:t>
      </w:r>
      <w:r w:rsidR="003135DD">
        <w:rPr>
          <w:b/>
          <w:kern w:val="28"/>
        </w:rPr>
        <w:t>1</w:t>
      </w:r>
      <w:r w:rsidRPr="008540F2">
        <w:rPr>
          <w:b/>
          <w:kern w:val="28"/>
        </w:rPr>
        <w:t>:</w:t>
      </w:r>
      <w:proofErr w:type="gramEnd"/>
    </w:p>
    <w:p w14:paraId="4DEDD90C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14:paraId="38AC767B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La secrétaire de mairie donne lectu</w:t>
      </w:r>
      <w:r>
        <w:rPr>
          <w:kern w:val="28"/>
        </w:rPr>
        <w:t>re du compte administratif de Mme</w:t>
      </w:r>
      <w:r w:rsidRPr="008540F2">
        <w:rPr>
          <w:kern w:val="28"/>
        </w:rPr>
        <w:t xml:space="preserve"> le Maire qui présente les soldes suivants :</w:t>
      </w:r>
    </w:p>
    <w:p w14:paraId="4B4A0D59" w14:textId="5ADA2A75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 de l’exercice 202</w:t>
      </w:r>
      <w:r w:rsidR="003135DD">
        <w:rPr>
          <w:kern w:val="28"/>
        </w:rPr>
        <w:t>1</w:t>
      </w:r>
      <w:r>
        <w:rPr>
          <w:kern w:val="28"/>
        </w:rPr>
        <w:t xml:space="preserve"> : </w:t>
      </w:r>
    </w:p>
    <w:p w14:paraId="72EEDFCD" w14:textId="586D0F24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 xml:space="preserve">- </w:t>
      </w:r>
      <w:r w:rsidR="006346A7" w:rsidRPr="00F84F24">
        <w:rPr>
          <w:kern w:val="28"/>
        </w:rPr>
        <w:t>fonctionnement</w:t>
      </w:r>
      <w:r w:rsidR="00FC7EC4" w:rsidRPr="00F84F24">
        <w:rPr>
          <w:kern w:val="28"/>
        </w:rPr>
        <w:t xml:space="preserve"> :</w:t>
      </w:r>
      <w:r w:rsidR="00FC7EC4">
        <w:rPr>
          <w:kern w:val="28"/>
        </w:rPr>
        <w:t xml:space="preserve"> </w:t>
      </w:r>
      <w:r w:rsidR="00512306">
        <w:rPr>
          <w:kern w:val="28"/>
        </w:rPr>
        <w:t>déficit</w:t>
      </w:r>
      <w:r w:rsidRPr="00F84F24">
        <w:rPr>
          <w:kern w:val="28"/>
        </w:rPr>
        <w:t xml:space="preserve"> : </w:t>
      </w:r>
      <w:r>
        <w:rPr>
          <w:kern w:val="28"/>
        </w:rPr>
        <w:t xml:space="preserve"> </w:t>
      </w:r>
      <w:r w:rsidR="00101BB4">
        <w:rPr>
          <w:kern w:val="28"/>
        </w:rPr>
        <w:t xml:space="preserve">    </w:t>
      </w:r>
      <w:r w:rsidR="006346A7">
        <w:rPr>
          <w:kern w:val="28"/>
        </w:rPr>
        <w:t xml:space="preserve"> </w:t>
      </w:r>
      <w:r w:rsidR="00512306">
        <w:rPr>
          <w:kern w:val="28"/>
        </w:rPr>
        <w:t xml:space="preserve">    </w:t>
      </w:r>
      <w:r w:rsidR="00FC7EC4">
        <w:rPr>
          <w:kern w:val="28"/>
        </w:rPr>
        <w:t xml:space="preserve"> </w:t>
      </w:r>
      <w:r w:rsidR="00512306">
        <w:rPr>
          <w:kern w:val="28"/>
        </w:rPr>
        <w:t xml:space="preserve">- 6 127.64 </w:t>
      </w:r>
      <w:r w:rsidRPr="00F84F24">
        <w:rPr>
          <w:kern w:val="28"/>
        </w:rPr>
        <w:t>€</w:t>
      </w:r>
    </w:p>
    <w:p w14:paraId="510CBED2" w14:textId="32D3137D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- </w:t>
      </w:r>
      <w:r w:rsidR="006346A7">
        <w:rPr>
          <w:kern w:val="28"/>
        </w:rPr>
        <w:t>investissement :</w:t>
      </w:r>
      <w:r>
        <w:rPr>
          <w:kern w:val="28"/>
        </w:rPr>
        <w:t xml:space="preserve"> </w:t>
      </w:r>
      <w:r w:rsidR="00512306">
        <w:rPr>
          <w:kern w:val="28"/>
        </w:rPr>
        <w:t>excédent</w:t>
      </w:r>
      <w:r w:rsidR="006346A7" w:rsidRPr="00F84F24">
        <w:rPr>
          <w:kern w:val="28"/>
        </w:rPr>
        <w:t xml:space="preserve"> :</w:t>
      </w:r>
      <w:r w:rsidRPr="00F84F24">
        <w:rPr>
          <w:kern w:val="28"/>
        </w:rPr>
        <w:t xml:space="preserve"> </w:t>
      </w:r>
      <w:r>
        <w:rPr>
          <w:kern w:val="28"/>
        </w:rPr>
        <w:t xml:space="preserve">      </w:t>
      </w:r>
      <w:r w:rsidR="00101BB4">
        <w:rPr>
          <w:kern w:val="28"/>
        </w:rPr>
        <w:t xml:space="preserve">  </w:t>
      </w:r>
      <w:r w:rsidR="00FC7EC4">
        <w:rPr>
          <w:kern w:val="28"/>
        </w:rPr>
        <w:t xml:space="preserve">  </w:t>
      </w:r>
      <w:r w:rsidR="00512306">
        <w:rPr>
          <w:kern w:val="28"/>
        </w:rPr>
        <w:t>5 231.41</w:t>
      </w:r>
      <w:r w:rsidRPr="00F84F24">
        <w:rPr>
          <w:kern w:val="28"/>
        </w:rPr>
        <w:t>€</w:t>
      </w:r>
    </w:p>
    <w:p w14:paraId="71016829" w14:textId="28FDB23C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Résultats 20</w:t>
      </w:r>
      <w:r w:rsidR="003135DD">
        <w:rPr>
          <w:kern w:val="28"/>
        </w:rPr>
        <w:t>20</w:t>
      </w:r>
      <w:r>
        <w:rPr>
          <w:kern w:val="28"/>
        </w:rPr>
        <w:t xml:space="preserve"> : </w:t>
      </w:r>
    </w:p>
    <w:p w14:paraId="5E05DFFC" w14:textId="56F7280A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- fonctionnement excédent :     </w:t>
      </w:r>
      <w:r w:rsidR="00101BB4">
        <w:rPr>
          <w:kern w:val="28"/>
        </w:rPr>
        <w:t>108 </w:t>
      </w:r>
      <w:r w:rsidR="002D0D2D">
        <w:rPr>
          <w:kern w:val="28"/>
        </w:rPr>
        <w:t>674</w:t>
      </w:r>
      <w:r w:rsidR="00101BB4">
        <w:rPr>
          <w:kern w:val="28"/>
        </w:rPr>
        <w:t>.</w:t>
      </w:r>
      <w:r w:rsidR="002D0D2D">
        <w:rPr>
          <w:kern w:val="28"/>
        </w:rPr>
        <w:t>15</w:t>
      </w:r>
      <w:r w:rsidR="00101BB4" w:rsidRPr="00F84F24">
        <w:rPr>
          <w:kern w:val="28"/>
        </w:rPr>
        <w:t xml:space="preserve"> </w:t>
      </w:r>
      <w:r>
        <w:rPr>
          <w:kern w:val="28"/>
        </w:rPr>
        <w:t>€</w:t>
      </w:r>
    </w:p>
    <w:p w14:paraId="226EA063" w14:textId="6BAFD624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investissement excédent :</w:t>
      </w:r>
      <w:r>
        <w:rPr>
          <w:kern w:val="28"/>
        </w:rPr>
        <w:tab/>
      </w:r>
      <w:r w:rsidR="00101BB4">
        <w:rPr>
          <w:kern w:val="28"/>
        </w:rPr>
        <w:t xml:space="preserve">        17 764.57</w:t>
      </w:r>
      <w:r>
        <w:rPr>
          <w:kern w:val="28"/>
        </w:rPr>
        <w:t>€</w:t>
      </w:r>
    </w:p>
    <w:p w14:paraId="090BC7A4" w14:textId="4EBAB8BB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Résultat de clôture 202</w:t>
      </w:r>
      <w:r w:rsidR="003135DD">
        <w:rPr>
          <w:kern w:val="28"/>
        </w:rPr>
        <w:t>1</w:t>
      </w:r>
      <w:r>
        <w:rPr>
          <w:kern w:val="28"/>
        </w:rPr>
        <w:t> :</w:t>
      </w:r>
      <w:r w:rsidR="00D47EF4">
        <w:rPr>
          <w:kern w:val="28"/>
        </w:rPr>
        <w:tab/>
      </w:r>
      <w:r w:rsidR="00D47EF4">
        <w:rPr>
          <w:kern w:val="28"/>
        </w:rPr>
        <w:tab/>
      </w:r>
      <w:r w:rsidR="00D47EF4">
        <w:rPr>
          <w:kern w:val="28"/>
        </w:rPr>
        <w:tab/>
      </w:r>
    </w:p>
    <w:p w14:paraId="23F6919B" w14:textId="14B97F5D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- fonctionnement </w:t>
      </w:r>
      <w:r w:rsidR="00512306">
        <w:rPr>
          <w:kern w:val="28"/>
        </w:rPr>
        <w:t>excédent</w:t>
      </w:r>
      <w:r>
        <w:rPr>
          <w:kern w:val="28"/>
        </w:rPr>
        <w:t xml:space="preserve"> :     </w:t>
      </w:r>
      <w:r w:rsidR="00512306">
        <w:rPr>
          <w:kern w:val="28"/>
        </w:rPr>
        <w:t>102 546.51</w:t>
      </w:r>
      <w:r>
        <w:rPr>
          <w:kern w:val="28"/>
        </w:rPr>
        <w:t xml:space="preserve"> €</w:t>
      </w:r>
    </w:p>
    <w:p w14:paraId="453CB589" w14:textId="2BF7094F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investissement excédent :</w:t>
      </w:r>
      <w:r>
        <w:rPr>
          <w:kern w:val="28"/>
        </w:rPr>
        <w:tab/>
      </w:r>
      <w:r w:rsidR="00512306">
        <w:rPr>
          <w:kern w:val="28"/>
        </w:rPr>
        <w:t xml:space="preserve">        22 995.98 </w:t>
      </w:r>
      <w:r>
        <w:rPr>
          <w:kern w:val="28"/>
        </w:rPr>
        <w:t>€</w:t>
      </w:r>
    </w:p>
    <w:p w14:paraId="450D1486" w14:textId="6794872E" w:rsidR="00A50836" w:rsidRPr="00F84F24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F84F24">
        <w:rPr>
          <w:kern w:val="28"/>
        </w:rPr>
        <w:t xml:space="preserve">- restes à réaliser : </w:t>
      </w:r>
      <w:r>
        <w:rPr>
          <w:kern w:val="28"/>
        </w:rPr>
        <w:t xml:space="preserve">dépenses :     </w:t>
      </w:r>
      <w:r w:rsidR="00D47EF4">
        <w:rPr>
          <w:kern w:val="28"/>
        </w:rPr>
        <w:t>12 500</w:t>
      </w:r>
      <w:r>
        <w:rPr>
          <w:kern w:val="28"/>
        </w:rPr>
        <w:t>.00</w:t>
      </w:r>
      <w:r w:rsidRPr="00F84F24">
        <w:rPr>
          <w:kern w:val="28"/>
        </w:rPr>
        <w:t xml:space="preserve"> €</w:t>
      </w:r>
    </w:p>
    <w:p w14:paraId="21D924A9" w14:textId="2FF02685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                                    Recettes :    </w:t>
      </w:r>
      <w:r w:rsidR="00D47EF4">
        <w:rPr>
          <w:kern w:val="28"/>
        </w:rPr>
        <w:t xml:space="preserve">      6 977</w:t>
      </w:r>
      <w:r>
        <w:rPr>
          <w:kern w:val="28"/>
        </w:rPr>
        <w:t xml:space="preserve">.00 </w:t>
      </w:r>
      <w:r w:rsidRPr="00F84F24">
        <w:rPr>
          <w:kern w:val="28"/>
        </w:rPr>
        <w:t>€</w:t>
      </w:r>
    </w:p>
    <w:p w14:paraId="2B027809" w14:textId="77777777" w:rsidR="006346A7" w:rsidRDefault="006346A7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226021EA" w14:textId="102DB46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Le Conseil Municipal à l’unanimité des membres présents appro</w:t>
      </w:r>
      <w:r>
        <w:rPr>
          <w:kern w:val="28"/>
        </w:rPr>
        <w:t>uve le compte administratif 202</w:t>
      </w:r>
      <w:r w:rsidR="003135DD">
        <w:rPr>
          <w:kern w:val="28"/>
        </w:rPr>
        <w:t>1</w:t>
      </w:r>
      <w:r w:rsidRPr="008540F2">
        <w:rPr>
          <w:kern w:val="28"/>
        </w:rPr>
        <w:t>.</w:t>
      </w:r>
    </w:p>
    <w:p w14:paraId="5D01E287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14:paraId="2C5C2AB0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kern w:val="28"/>
        </w:rPr>
      </w:pPr>
      <w:r w:rsidRPr="008540F2">
        <w:rPr>
          <w:b/>
          <w:kern w:val="28"/>
        </w:rPr>
        <w:t>Délibération d’affectation du résultat :</w:t>
      </w:r>
    </w:p>
    <w:p w14:paraId="66DE6D03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7E090C70" w14:textId="60C0BF46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Le conseil municipal vient d’arrête</w:t>
      </w:r>
      <w:r>
        <w:rPr>
          <w:bCs/>
          <w:kern w:val="28"/>
        </w:rPr>
        <w:t>r les comptes de l’exercice 202</w:t>
      </w:r>
      <w:r w:rsidR="003135DD">
        <w:rPr>
          <w:bCs/>
          <w:kern w:val="28"/>
        </w:rPr>
        <w:t>1</w:t>
      </w:r>
      <w:r w:rsidRPr="008540F2">
        <w:rPr>
          <w:bCs/>
          <w:kern w:val="28"/>
        </w:rPr>
        <w:t>, en adoptant le compte administratif qui fait apparaître :</w:t>
      </w:r>
    </w:p>
    <w:p w14:paraId="3C2F2AA9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Reports</w:t>
      </w:r>
    </w:p>
    <w:p w14:paraId="7884668A" w14:textId="02095003" w:rsidR="00A50836" w:rsidRPr="007F6DAE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>
        <w:rPr>
          <w:bCs/>
          <w:kern w:val="28"/>
          <w:sz w:val="22"/>
          <w:szCs w:val="22"/>
        </w:rPr>
        <w:t>Pour rappel : Excédent</w:t>
      </w:r>
      <w:r w:rsidRPr="007F6DAE">
        <w:rPr>
          <w:bCs/>
          <w:kern w:val="28"/>
          <w:sz w:val="22"/>
          <w:szCs w:val="22"/>
        </w:rPr>
        <w:t xml:space="preserve"> reporté de la section Investissement de l’année antérieure : </w:t>
      </w:r>
      <w:r>
        <w:rPr>
          <w:bCs/>
          <w:kern w:val="28"/>
          <w:sz w:val="22"/>
          <w:szCs w:val="22"/>
        </w:rPr>
        <w:t xml:space="preserve"> </w:t>
      </w:r>
      <w:r w:rsidR="00CF3C3B">
        <w:rPr>
          <w:bCs/>
          <w:kern w:val="28"/>
          <w:sz w:val="22"/>
          <w:szCs w:val="22"/>
        </w:rPr>
        <w:t>17 764.57</w:t>
      </w:r>
      <w:r w:rsidRPr="007F6DAE">
        <w:rPr>
          <w:bCs/>
          <w:kern w:val="28"/>
          <w:sz w:val="22"/>
          <w:szCs w:val="22"/>
        </w:rPr>
        <w:t xml:space="preserve"> €</w:t>
      </w:r>
    </w:p>
    <w:p w14:paraId="0A5EB179" w14:textId="7DE72AA8" w:rsidR="00A50836" w:rsidRPr="007F6DAE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7F6DAE">
        <w:rPr>
          <w:bCs/>
          <w:kern w:val="28"/>
          <w:sz w:val="22"/>
          <w:szCs w:val="22"/>
        </w:rPr>
        <w:t xml:space="preserve">Pour rappel : </w:t>
      </w:r>
      <w:r w:rsidRPr="00CF3C3B">
        <w:rPr>
          <w:bCs/>
          <w:kern w:val="28"/>
          <w:sz w:val="20"/>
          <w:szCs w:val="20"/>
        </w:rPr>
        <w:t>Excédent reporté de la section de fonctionnement de l’année antérieure</w:t>
      </w:r>
      <w:r w:rsidRPr="007F6DAE">
        <w:rPr>
          <w:bCs/>
          <w:kern w:val="28"/>
          <w:sz w:val="22"/>
          <w:szCs w:val="22"/>
        </w:rPr>
        <w:t xml:space="preserve"> : </w:t>
      </w:r>
      <w:r>
        <w:rPr>
          <w:bCs/>
          <w:kern w:val="28"/>
          <w:sz w:val="22"/>
          <w:szCs w:val="22"/>
        </w:rPr>
        <w:t xml:space="preserve">      </w:t>
      </w:r>
      <w:r w:rsidR="00CF3C3B">
        <w:rPr>
          <w:bCs/>
          <w:kern w:val="28"/>
          <w:sz w:val="22"/>
          <w:szCs w:val="22"/>
        </w:rPr>
        <w:t>108</w:t>
      </w:r>
      <w:r w:rsidR="005637E5">
        <w:rPr>
          <w:bCs/>
          <w:kern w:val="28"/>
          <w:sz w:val="22"/>
          <w:szCs w:val="22"/>
        </w:rPr>
        <w:t> 674.15</w:t>
      </w:r>
      <w:r w:rsidRPr="007F6DAE">
        <w:rPr>
          <w:bCs/>
          <w:kern w:val="28"/>
          <w:sz w:val="22"/>
          <w:szCs w:val="22"/>
        </w:rPr>
        <w:t xml:space="preserve"> €</w:t>
      </w:r>
    </w:p>
    <w:p w14:paraId="6DCB33D0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278FAFFF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/>
          <w:kern w:val="28"/>
        </w:rPr>
        <w:t>Soldes d’exécution</w:t>
      </w:r>
      <w:r w:rsidRPr="008540F2">
        <w:rPr>
          <w:bCs/>
          <w:kern w:val="28"/>
        </w:rPr>
        <w:t> :</w:t>
      </w:r>
    </w:p>
    <w:p w14:paraId="4E5F7FCF" w14:textId="24766221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>
        <w:rPr>
          <w:bCs/>
          <w:kern w:val="28"/>
        </w:rPr>
        <w:t>Un solde d’exécution (excédent</w:t>
      </w:r>
      <w:r w:rsidRPr="008540F2">
        <w:rPr>
          <w:bCs/>
          <w:kern w:val="28"/>
        </w:rPr>
        <w:t xml:space="preserve"> - 001) de la section d’investissement de :</w:t>
      </w:r>
      <w:r w:rsidRPr="008540F2">
        <w:rPr>
          <w:bCs/>
          <w:kern w:val="28"/>
        </w:rPr>
        <w:tab/>
      </w:r>
      <w:r w:rsidR="00CF3C3B">
        <w:rPr>
          <w:bCs/>
          <w:kern w:val="28"/>
        </w:rPr>
        <w:t>5 231.41</w:t>
      </w:r>
      <w:r>
        <w:rPr>
          <w:bCs/>
          <w:kern w:val="28"/>
        </w:rPr>
        <w:t xml:space="preserve"> </w:t>
      </w:r>
      <w:r w:rsidRPr="008540F2">
        <w:rPr>
          <w:bCs/>
          <w:kern w:val="28"/>
        </w:rPr>
        <w:t>€</w:t>
      </w:r>
    </w:p>
    <w:p w14:paraId="40B70E8D" w14:textId="058AE730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Un solde d’exécution (excédent – 002) de la section</w:t>
      </w:r>
      <w:r>
        <w:rPr>
          <w:bCs/>
          <w:kern w:val="28"/>
        </w:rPr>
        <w:t xml:space="preserve"> de fonctionnement de :</w:t>
      </w:r>
      <w:r>
        <w:rPr>
          <w:bCs/>
          <w:kern w:val="28"/>
        </w:rPr>
        <w:tab/>
      </w:r>
      <w:r w:rsidR="00CF3C3B">
        <w:rPr>
          <w:bCs/>
          <w:kern w:val="28"/>
        </w:rPr>
        <w:t xml:space="preserve"> 6 127.64 </w:t>
      </w:r>
      <w:r w:rsidRPr="008540F2">
        <w:rPr>
          <w:bCs/>
          <w:kern w:val="28"/>
        </w:rPr>
        <w:t>€</w:t>
      </w:r>
    </w:p>
    <w:p w14:paraId="696B9C77" w14:textId="77777777" w:rsidR="00A50836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/>
          <w:kern w:val="28"/>
        </w:rPr>
      </w:pPr>
    </w:p>
    <w:p w14:paraId="605E67A8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/>
          <w:kern w:val="28"/>
        </w:rPr>
        <w:t>Restes à réaliser</w:t>
      </w:r>
      <w:r w:rsidRPr="008540F2">
        <w:rPr>
          <w:bCs/>
          <w:kern w:val="28"/>
        </w:rPr>
        <w:t> :</w:t>
      </w:r>
    </w:p>
    <w:p w14:paraId="20BB7D7D" w14:textId="1AD0A26D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En</w:t>
      </w:r>
      <w:r>
        <w:rPr>
          <w:bCs/>
          <w:kern w:val="28"/>
        </w:rPr>
        <w:t xml:space="preserve"> dépenses pour un montant de :</w:t>
      </w:r>
      <w:r>
        <w:rPr>
          <w:bCs/>
          <w:kern w:val="28"/>
        </w:rPr>
        <w:tab/>
      </w:r>
      <w:r w:rsidR="00CF3C3B">
        <w:rPr>
          <w:bCs/>
          <w:kern w:val="28"/>
        </w:rPr>
        <w:t>12 500</w:t>
      </w:r>
      <w:r>
        <w:rPr>
          <w:bCs/>
          <w:kern w:val="28"/>
        </w:rPr>
        <w:t>.00</w:t>
      </w:r>
      <w:r w:rsidRPr="008540F2">
        <w:rPr>
          <w:bCs/>
          <w:kern w:val="28"/>
        </w:rPr>
        <w:t xml:space="preserve"> €</w:t>
      </w:r>
    </w:p>
    <w:p w14:paraId="53C9D5A3" w14:textId="33456293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En</w:t>
      </w:r>
      <w:r>
        <w:rPr>
          <w:bCs/>
          <w:kern w:val="28"/>
        </w:rPr>
        <w:t xml:space="preserve"> recettes pour un montant de :</w:t>
      </w:r>
      <w:r>
        <w:rPr>
          <w:bCs/>
          <w:kern w:val="28"/>
        </w:rPr>
        <w:tab/>
      </w:r>
      <w:r w:rsidR="00CF3C3B">
        <w:rPr>
          <w:bCs/>
          <w:kern w:val="28"/>
        </w:rPr>
        <w:t>6 977</w:t>
      </w:r>
      <w:r>
        <w:rPr>
          <w:bCs/>
          <w:kern w:val="28"/>
        </w:rPr>
        <w:t xml:space="preserve">.00 </w:t>
      </w:r>
      <w:r w:rsidRPr="008540F2">
        <w:rPr>
          <w:bCs/>
          <w:kern w:val="28"/>
        </w:rPr>
        <w:t>€</w:t>
      </w:r>
    </w:p>
    <w:p w14:paraId="0115B505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</w:p>
    <w:p w14:paraId="38CE3C63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/>
          <w:kern w:val="28"/>
        </w:rPr>
        <w:t>Besoin net de la section d’investissement</w:t>
      </w:r>
      <w:r w:rsidRPr="008540F2">
        <w:rPr>
          <w:bCs/>
          <w:kern w:val="28"/>
        </w:rPr>
        <w:t> :</w:t>
      </w:r>
    </w:p>
    <w:p w14:paraId="5AEF64F3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Le besoin net de la section d’investisse</w:t>
      </w:r>
      <w:r>
        <w:rPr>
          <w:bCs/>
          <w:kern w:val="28"/>
        </w:rPr>
        <w:t xml:space="preserve">ment peut donc être estimé à :  0.00 </w:t>
      </w:r>
      <w:r w:rsidRPr="008540F2">
        <w:rPr>
          <w:bCs/>
          <w:kern w:val="28"/>
        </w:rPr>
        <w:t>€</w:t>
      </w:r>
    </w:p>
    <w:p w14:paraId="2D00B26B" w14:textId="77777777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Cs/>
          <w:kern w:val="28"/>
        </w:rPr>
      </w:pPr>
      <w:r w:rsidRPr="008540F2">
        <w:rPr>
          <w:bCs/>
          <w:kern w:val="28"/>
        </w:rPr>
        <w:t>Le résultat de la section de fonctionnement doit faire l’objet d’une affectation par le Conseil Municipal, soit en report à nouveau pour incorporer une partie de ce résultat dans la section de fonctionnement, soit en réserve, pour assurer le financement de la section (la couverture du déficit étant obligatoire).</w:t>
      </w:r>
    </w:p>
    <w:p w14:paraId="0EC97B2E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6287520D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>
        <w:rPr>
          <w:b/>
          <w:bCs/>
          <w:kern w:val="28"/>
        </w:rPr>
        <w:t>Affectation :</w:t>
      </w:r>
    </w:p>
    <w:p w14:paraId="7C639B5B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8540F2">
        <w:rPr>
          <w:b/>
          <w:bCs/>
          <w:kern w:val="28"/>
        </w:rPr>
        <w:t>Compte 1068</w:t>
      </w:r>
      <w:r w:rsidRPr="008540F2">
        <w:rPr>
          <w:kern w:val="28"/>
        </w:rPr>
        <w:t xml:space="preserve"> : </w:t>
      </w:r>
      <w:r w:rsidRPr="008540F2">
        <w:rPr>
          <w:b/>
          <w:bCs/>
          <w:kern w:val="28"/>
        </w:rPr>
        <w:t>excédent de fonctionnement capitalisé :</w:t>
      </w:r>
      <w:r>
        <w:rPr>
          <w:b/>
          <w:bCs/>
          <w:kern w:val="28"/>
        </w:rPr>
        <w:t xml:space="preserve">                                  0.00</w:t>
      </w:r>
      <w:r w:rsidRPr="008540F2">
        <w:rPr>
          <w:b/>
          <w:bCs/>
          <w:kern w:val="28"/>
        </w:rPr>
        <w:t xml:space="preserve"> €</w:t>
      </w:r>
    </w:p>
    <w:p w14:paraId="144BDBB6" w14:textId="1981AEB4" w:rsidR="00A50836" w:rsidRPr="008540F2" w:rsidRDefault="00A50836" w:rsidP="00A50836">
      <w:pPr>
        <w:widowControl w:val="0"/>
        <w:tabs>
          <w:tab w:val="right" w:pos="9072"/>
        </w:tabs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8540F2">
        <w:rPr>
          <w:b/>
          <w:bCs/>
          <w:kern w:val="28"/>
        </w:rPr>
        <w:t>Ligne 002 : Excédent de résul</w:t>
      </w:r>
      <w:r>
        <w:rPr>
          <w:b/>
          <w:bCs/>
          <w:kern w:val="28"/>
        </w:rPr>
        <w:t>tat de fonctionnement reporté :              10</w:t>
      </w:r>
      <w:r w:rsidR="00CF3C3B">
        <w:rPr>
          <w:b/>
          <w:bCs/>
          <w:kern w:val="28"/>
        </w:rPr>
        <w:t>2</w:t>
      </w:r>
      <w:r w:rsidR="005637E5">
        <w:rPr>
          <w:b/>
          <w:bCs/>
          <w:kern w:val="28"/>
        </w:rPr>
        <w:t> </w:t>
      </w:r>
      <w:r w:rsidR="00191B08">
        <w:rPr>
          <w:b/>
          <w:bCs/>
          <w:kern w:val="28"/>
        </w:rPr>
        <w:t>546</w:t>
      </w:r>
      <w:r w:rsidR="005637E5">
        <w:rPr>
          <w:b/>
          <w:bCs/>
          <w:kern w:val="28"/>
        </w:rPr>
        <w:t>.51</w:t>
      </w:r>
      <w:r w:rsidRPr="008540F2">
        <w:rPr>
          <w:b/>
          <w:bCs/>
          <w:kern w:val="28"/>
        </w:rPr>
        <w:t xml:space="preserve"> €</w:t>
      </w:r>
    </w:p>
    <w:p w14:paraId="3D388D17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3D897922" w14:textId="310261A6" w:rsidR="00A50836" w:rsidRPr="008540F2" w:rsidRDefault="00A50836" w:rsidP="00A50836">
      <w:r w:rsidRPr="008540F2">
        <w:rPr>
          <w:b/>
          <w:bCs/>
        </w:rPr>
        <w:t>Budget Primitif 20</w:t>
      </w:r>
      <w:r>
        <w:rPr>
          <w:b/>
          <w:bCs/>
        </w:rPr>
        <w:t>2</w:t>
      </w:r>
      <w:r w:rsidR="003135DD">
        <w:rPr>
          <w:b/>
          <w:bCs/>
        </w:rPr>
        <w:t>2</w:t>
      </w:r>
      <w:r w:rsidRPr="008540F2">
        <w:t> :</w:t>
      </w:r>
    </w:p>
    <w:p w14:paraId="5DF8D5A8" w14:textId="77777777" w:rsidR="00A50836" w:rsidRPr="008540F2" w:rsidRDefault="00A50836" w:rsidP="00A50836"/>
    <w:p w14:paraId="2E2972BC" w14:textId="2DB88E49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La secrétaire de mairie présente</w:t>
      </w:r>
      <w:r>
        <w:rPr>
          <w:kern w:val="28"/>
        </w:rPr>
        <w:t xml:space="preserve"> ensuite le budget primitif 202</w:t>
      </w:r>
      <w:r w:rsidR="003135DD">
        <w:rPr>
          <w:kern w:val="28"/>
        </w:rPr>
        <w:t>2</w:t>
      </w:r>
      <w:r w:rsidRPr="008540F2">
        <w:rPr>
          <w:kern w:val="28"/>
        </w:rPr>
        <w:t xml:space="preserve">, </w:t>
      </w:r>
    </w:p>
    <w:p w14:paraId="072374EF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Les principales opérations sont :</w:t>
      </w:r>
    </w:p>
    <w:p w14:paraId="7649B81B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0528E85C" w14:textId="25CF229C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aménagement aire de jeux</w:t>
      </w:r>
    </w:p>
    <w:p w14:paraId="166F9005" w14:textId="5E22F9D4" w:rsidR="003135DD" w:rsidRDefault="003135DD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restauration cloche mairie</w:t>
      </w:r>
    </w:p>
    <w:p w14:paraId="3C79A7C2" w14:textId="358394BC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- travaux de voirie</w:t>
      </w:r>
    </w:p>
    <w:p w14:paraId="13EDD348" w14:textId="77777777" w:rsidR="003135DD" w:rsidRDefault="003135DD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567F3FB9" w14:textId="30A60A75" w:rsidR="00A50836" w:rsidRPr="008540F2" w:rsidRDefault="00A50836" w:rsidP="00F109FC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>Le Budget primitif est adopté à l'unanimité ;</w:t>
      </w:r>
    </w:p>
    <w:p w14:paraId="6ABC8867" w14:textId="77777777" w:rsidR="00A5083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5DC9BC58" w14:textId="51627C62" w:rsidR="00A50836" w:rsidRPr="00B206E6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b/>
          <w:bCs/>
          <w:kern w:val="28"/>
          <w:u w:val="single"/>
        </w:rPr>
      </w:pPr>
      <w:bookmarkStart w:id="4" w:name="_Hlk69888980"/>
      <w:bookmarkStart w:id="5" w:name="_Hlk102552972"/>
      <w:bookmarkEnd w:id="3"/>
      <w:r>
        <w:rPr>
          <w:b/>
          <w:kern w:val="28"/>
          <w:u w:val="single"/>
        </w:rPr>
        <w:t>1</w:t>
      </w:r>
      <w:r w:rsidR="00B35184">
        <w:rPr>
          <w:b/>
          <w:kern w:val="28"/>
          <w:u w:val="single"/>
        </w:rPr>
        <w:t>5</w:t>
      </w:r>
      <w:r>
        <w:rPr>
          <w:b/>
          <w:kern w:val="28"/>
          <w:u w:val="single"/>
        </w:rPr>
        <w:t xml:space="preserve">  </w:t>
      </w:r>
      <w:r w:rsidRPr="00B206E6">
        <w:rPr>
          <w:b/>
          <w:kern w:val="28"/>
          <w:u w:val="single"/>
        </w:rPr>
        <w:t xml:space="preserve"> </w:t>
      </w:r>
      <w:r>
        <w:rPr>
          <w:b/>
          <w:bCs/>
          <w:kern w:val="28"/>
          <w:u w:val="single"/>
        </w:rPr>
        <w:t xml:space="preserve">Vote des deux </w:t>
      </w:r>
      <w:r w:rsidRPr="00B206E6">
        <w:rPr>
          <w:b/>
          <w:bCs/>
          <w:kern w:val="28"/>
          <w:u w:val="single"/>
        </w:rPr>
        <w:t>taxes</w:t>
      </w:r>
      <w:r w:rsidR="00D47EF4">
        <w:rPr>
          <w:b/>
          <w:bCs/>
          <w:kern w:val="28"/>
          <w:u w:val="single"/>
        </w:rPr>
        <w:t xml:space="preserve"> ex 2022</w:t>
      </w:r>
      <w:r w:rsidRPr="00B206E6">
        <w:rPr>
          <w:b/>
          <w:bCs/>
          <w:kern w:val="28"/>
          <w:u w:val="single"/>
        </w:rPr>
        <w:t> :</w:t>
      </w:r>
      <w:r>
        <w:rPr>
          <w:b/>
          <w:bCs/>
          <w:kern w:val="28"/>
          <w:u w:val="single"/>
        </w:rPr>
        <w:t xml:space="preserve"> </w:t>
      </w:r>
    </w:p>
    <w:p w14:paraId="1F4B6F83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268C1632" w14:textId="3845C2E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 xml:space="preserve">Le conseil municipal décide de ne pas augmenter le taux </w:t>
      </w:r>
      <w:r>
        <w:rPr>
          <w:kern w:val="28"/>
        </w:rPr>
        <w:t>des deux</w:t>
      </w:r>
      <w:r w:rsidRPr="008540F2">
        <w:rPr>
          <w:kern w:val="28"/>
        </w:rPr>
        <w:t xml:space="preserve"> taxes,</w:t>
      </w:r>
      <w:r>
        <w:rPr>
          <w:kern w:val="28"/>
        </w:rPr>
        <w:t xml:space="preserve"> </w:t>
      </w:r>
      <w:r w:rsidRPr="008540F2">
        <w:rPr>
          <w:kern w:val="28"/>
        </w:rPr>
        <w:t>les taux</w:t>
      </w:r>
      <w:r w:rsidR="00246E83">
        <w:rPr>
          <w:kern w:val="28"/>
        </w:rPr>
        <w:t xml:space="preserve"> 2022</w:t>
      </w:r>
      <w:r w:rsidRPr="008540F2">
        <w:rPr>
          <w:kern w:val="28"/>
        </w:rPr>
        <w:t xml:space="preserve"> sont fixés comme suit :</w:t>
      </w:r>
    </w:p>
    <w:p w14:paraId="673C3542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0BD40E8E" w14:textId="67FC2CF0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r w:rsidRPr="008540F2">
        <w:rPr>
          <w:kern w:val="28"/>
        </w:rPr>
        <w:t xml:space="preserve">TFBP :     </w:t>
      </w:r>
      <w:r>
        <w:rPr>
          <w:kern w:val="28"/>
        </w:rPr>
        <w:t xml:space="preserve">25.05 </w:t>
      </w:r>
    </w:p>
    <w:p w14:paraId="613F0E70" w14:textId="62C7DBED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  <w:proofErr w:type="gramStart"/>
      <w:r w:rsidRPr="008540F2">
        <w:rPr>
          <w:kern w:val="28"/>
        </w:rPr>
        <w:t>TFPNB:</w:t>
      </w:r>
      <w:proofErr w:type="gramEnd"/>
      <w:r w:rsidRPr="008540F2">
        <w:rPr>
          <w:kern w:val="28"/>
        </w:rPr>
        <w:t xml:space="preserve">  </w:t>
      </w:r>
      <w:r w:rsidR="002D0D2D">
        <w:rPr>
          <w:kern w:val="28"/>
        </w:rPr>
        <w:t xml:space="preserve"> </w:t>
      </w:r>
      <w:r w:rsidRPr="008540F2">
        <w:rPr>
          <w:kern w:val="28"/>
        </w:rPr>
        <w:t>41.14</w:t>
      </w:r>
    </w:p>
    <w:bookmarkEnd w:id="4"/>
    <w:p w14:paraId="4B19C903" w14:textId="77777777" w:rsidR="00A50836" w:rsidRPr="007F1211" w:rsidRDefault="00A50836" w:rsidP="00A50836">
      <w:pPr>
        <w:rPr>
          <w:rFonts w:ascii="Times New Roman" w:hAnsi="Times New Roman" w:cs="Times New Roman"/>
          <w:sz w:val="20"/>
          <w:szCs w:val="20"/>
        </w:rPr>
      </w:pPr>
    </w:p>
    <w:p w14:paraId="37414844" w14:textId="77777777" w:rsidR="00A50836" w:rsidRPr="008540F2" w:rsidRDefault="00A50836" w:rsidP="00A50836">
      <w:pPr>
        <w:widowControl w:val="0"/>
        <w:tabs>
          <w:tab w:val="left" w:pos="2266"/>
        </w:tabs>
        <w:overflowPunct w:val="0"/>
        <w:autoSpaceDE w:val="0"/>
        <w:autoSpaceDN w:val="0"/>
        <w:adjustRightInd w:val="0"/>
        <w:rPr>
          <w:kern w:val="28"/>
        </w:rPr>
      </w:pPr>
    </w:p>
    <w:p w14:paraId="5E7E19D0" w14:textId="5D337497" w:rsidR="00A50836" w:rsidRPr="008540F2" w:rsidRDefault="00A50836" w:rsidP="00A50836">
      <w:pPr>
        <w:outlineLvl w:val="0"/>
        <w:rPr>
          <w:b/>
          <w:u w:val="single"/>
        </w:rPr>
      </w:pPr>
      <w:bookmarkStart w:id="6" w:name="_Hlk69889238"/>
      <w:bookmarkEnd w:id="5"/>
      <w:r>
        <w:rPr>
          <w:b/>
          <w:u w:val="single"/>
        </w:rPr>
        <w:t>1</w:t>
      </w:r>
      <w:r w:rsidR="00B35184">
        <w:rPr>
          <w:b/>
          <w:u w:val="single"/>
        </w:rPr>
        <w:t>6</w:t>
      </w:r>
      <w:r>
        <w:rPr>
          <w:b/>
          <w:u w:val="single"/>
        </w:rPr>
        <w:t xml:space="preserve">   </w:t>
      </w:r>
      <w:r w:rsidRPr="008540F2">
        <w:rPr>
          <w:b/>
          <w:u w:val="single"/>
        </w:rPr>
        <w:t>Délibération portant a</w:t>
      </w:r>
      <w:r>
        <w:rPr>
          <w:b/>
          <w:u w:val="single"/>
        </w:rPr>
        <w:t>doption de la balance des comptes du receveur municipal</w:t>
      </w:r>
    </w:p>
    <w:p w14:paraId="26B13AD9" w14:textId="77777777" w:rsidR="00A50836" w:rsidRPr="008540F2" w:rsidRDefault="00A50836" w:rsidP="00A50836">
      <w:pPr>
        <w:jc w:val="both"/>
      </w:pPr>
    </w:p>
    <w:p w14:paraId="782B5B17" w14:textId="1E497167" w:rsidR="00A50836" w:rsidRPr="008540F2" w:rsidRDefault="00A50836" w:rsidP="00A50836">
      <w:pPr>
        <w:jc w:val="both"/>
        <w:outlineLvl w:val="0"/>
      </w:pPr>
      <w:r w:rsidRPr="008540F2">
        <w:rPr>
          <w:b/>
          <w:bCs/>
        </w:rPr>
        <w:t>Après</w:t>
      </w:r>
      <w:r w:rsidRPr="008540F2">
        <w:t xml:space="preserve"> avoir entendu les comptes administratifs de l’exercice </w:t>
      </w:r>
      <w:r w:rsidRPr="008540F2">
        <w:rPr>
          <w:iCs/>
        </w:rPr>
        <w:t>20</w:t>
      </w:r>
      <w:r>
        <w:rPr>
          <w:iCs/>
        </w:rPr>
        <w:t>2</w:t>
      </w:r>
      <w:r w:rsidR="003135DD">
        <w:rPr>
          <w:iCs/>
        </w:rPr>
        <w:t>1</w:t>
      </w:r>
    </w:p>
    <w:p w14:paraId="32526D67" w14:textId="2A331033" w:rsidR="00A50836" w:rsidRPr="008540F2" w:rsidRDefault="00A50836" w:rsidP="00A50836">
      <w:pPr>
        <w:jc w:val="both"/>
      </w:pPr>
      <w:r w:rsidRPr="008540F2">
        <w:rPr>
          <w:b/>
          <w:bCs/>
        </w:rPr>
        <w:t>Après</w:t>
      </w:r>
      <w:r w:rsidRPr="008540F2">
        <w:t xml:space="preserve"> s’être assuré que le receveur a repris dans ses écritures le montant de cha</w:t>
      </w:r>
      <w:r>
        <w:t>cun des soldes figurant à la balance des comptes</w:t>
      </w:r>
      <w:r w:rsidRPr="008540F2">
        <w:t xml:space="preserve"> de l’exercice</w:t>
      </w:r>
      <w:r>
        <w:t xml:space="preserve"> </w:t>
      </w:r>
      <w:r>
        <w:rPr>
          <w:iCs/>
        </w:rPr>
        <w:t>20</w:t>
      </w:r>
      <w:r w:rsidR="003135DD">
        <w:rPr>
          <w:iCs/>
        </w:rPr>
        <w:t>20</w:t>
      </w:r>
      <w:r w:rsidRPr="008540F2">
        <w:t>, celui de tous les titres de recettes émis et celui de tous les mandats de paiement ordonnancés et qu’il a procédé à toutes les opérations d’ordre qu’il lui a été prescrit de passer dans ses écritures.</w:t>
      </w:r>
    </w:p>
    <w:p w14:paraId="1F3BDF90" w14:textId="77777777" w:rsidR="00A50836" w:rsidRPr="008540F2" w:rsidRDefault="00A50836" w:rsidP="00A50836">
      <w:pPr>
        <w:jc w:val="both"/>
      </w:pPr>
    </w:p>
    <w:p w14:paraId="56FC544E" w14:textId="77777777" w:rsidR="00A50836" w:rsidRPr="008540F2" w:rsidRDefault="00A50836" w:rsidP="00A50836">
      <w:pPr>
        <w:jc w:val="both"/>
      </w:pPr>
      <w:r w:rsidRPr="008540F2">
        <w:rPr>
          <w:b/>
          <w:bCs/>
        </w:rPr>
        <w:t>Après en avoir délibéré</w:t>
      </w:r>
      <w:r w:rsidRPr="008540F2">
        <w:rPr>
          <w:iCs/>
        </w:rPr>
        <w:t xml:space="preserve">, </w:t>
      </w:r>
      <w:r w:rsidRPr="008540F2">
        <w:t>à l’unanimité</w:t>
      </w:r>
    </w:p>
    <w:p w14:paraId="293B08A2" w14:textId="43BD5A38" w:rsidR="00A50836" w:rsidRPr="008540F2" w:rsidRDefault="00A50836" w:rsidP="00A50836">
      <w:pPr>
        <w:jc w:val="both"/>
      </w:pPr>
      <w:r w:rsidRPr="008540F2">
        <w:t>1° Statuant sur l’ensemble des opérations effectuées du 1er janvier</w:t>
      </w:r>
      <w:r>
        <w:t xml:space="preserve"> </w:t>
      </w:r>
      <w:r>
        <w:rPr>
          <w:iCs/>
        </w:rPr>
        <w:t>202</w:t>
      </w:r>
      <w:r w:rsidR="003135DD">
        <w:rPr>
          <w:iCs/>
        </w:rPr>
        <w:t>1</w:t>
      </w:r>
      <w:r w:rsidRPr="008540F2">
        <w:t xml:space="preserve"> au 31 décembre 20</w:t>
      </w:r>
      <w:r>
        <w:t>2</w:t>
      </w:r>
      <w:r w:rsidR="003135DD">
        <w:t>1</w:t>
      </w:r>
      <w:r w:rsidRPr="008540F2">
        <w:t>, y compris celles relatives à la journée complémentaire ;</w:t>
      </w:r>
    </w:p>
    <w:p w14:paraId="58C6EF97" w14:textId="3A3F8B32" w:rsidR="00A50836" w:rsidRPr="008540F2" w:rsidRDefault="00A50836" w:rsidP="00A50836">
      <w:pPr>
        <w:jc w:val="both"/>
      </w:pPr>
      <w:r w:rsidRPr="008540F2">
        <w:t xml:space="preserve">2° Statuant sur l’exécution du budget de l’exercice </w:t>
      </w:r>
      <w:r>
        <w:t>202</w:t>
      </w:r>
      <w:r w:rsidR="003135DD">
        <w:t>1</w:t>
      </w:r>
      <w:r w:rsidRPr="008540F2">
        <w:t xml:space="preserve"> en ce qui concerne les différentes sections budgétaires et budgets annexes ;</w:t>
      </w:r>
    </w:p>
    <w:p w14:paraId="62E24B4C" w14:textId="77777777" w:rsidR="00A50836" w:rsidRPr="008540F2" w:rsidRDefault="00A50836" w:rsidP="00A50836">
      <w:pPr>
        <w:jc w:val="both"/>
      </w:pPr>
      <w:r w:rsidRPr="008540F2">
        <w:t>3° Statuant sur la comptabilité des valeurs inactives ;</w:t>
      </w:r>
    </w:p>
    <w:p w14:paraId="1E6F7B7A" w14:textId="77777777" w:rsidR="00A50836" w:rsidRPr="008540F2" w:rsidRDefault="00A50836" w:rsidP="00A50836">
      <w:pPr>
        <w:jc w:val="both"/>
      </w:pPr>
    </w:p>
    <w:p w14:paraId="35E0BB22" w14:textId="4F4966F3" w:rsidR="00A50836" w:rsidRDefault="00A50836" w:rsidP="00A50836">
      <w:pPr>
        <w:jc w:val="both"/>
      </w:pPr>
      <w:r w:rsidRPr="008540F2">
        <w:t xml:space="preserve"> - d</w:t>
      </w:r>
      <w:r>
        <w:t xml:space="preserve">éclare que la balance des comptes </w:t>
      </w:r>
      <w:r w:rsidRPr="008540F2">
        <w:t>dressé</w:t>
      </w:r>
      <w:r>
        <w:t>e</w:t>
      </w:r>
      <w:r w:rsidRPr="008540F2">
        <w:t xml:space="preserve">, pour l’exercice </w:t>
      </w:r>
      <w:r>
        <w:rPr>
          <w:iCs/>
        </w:rPr>
        <w:t>202</w:t>
      </w:r>
      <w:r w:rsidR="003135DD">
        <w:rPr>
          <w:iCs/>
        </w:rPr>
        <w:t>1</w:t>
      </w:r>
      <w:r w:rsidRPr="008540F2">
        <w:t xml:space="preserve"> par le Receveur, n’appelle ni observation ni réserve de sa part.</w:t>
      </w:r>
    </w:p>
    <w:bookmarkEnd w:id="6"/>
    <w:p w14:paraId="0977C998" w14:textId="77777777" w:rsidR="00A50836" w:rsidRDefault="00A50836" w:rsidP="00A50836">
      <w:pPr>
        <w:tabs>
          <w:tab w:val="left" w:pos="0"/>
        </w:tabs>
        <w:ind w:left="-1276"/>
        <w:jc w:val="both"/>
        <w:rPr>
          <w:b/>
          <w:bCs/>
        </w:rPr>
      </w:pPr>
    </w:p>
    <w:p w14:paraId="3EBCDA5C" w14:textId="5B1DF44A" w:rsidR="002F1AB3" w:rsidRPr="00E049E0" w:rsidRDefault="00B35184">
      <w:pPr>
        <w:rPr>
          <w:b/>
          <w:bCs/>
          <w:u w:val="single"/>
        </w:rPr>
      </w:pPr>
      <w:r w:rsidRPr="00E049E0">
        <w:rPr>
          <w:b/>
          <w:bCs/>
          <w:u w:val="single"/>
        </w:rPr>
        <w:t>17</w:t>
      </w:r>
      <w:r w:rsidR="006C13A0" w:rsidRPr="00E049E0">
        <w:rPr>
          <w:b/>
          <w:bCs/>
          <w:u w:val="single"/>
        </w:rPr>
        <w:t>-</w:t>
      </w:r>
      <w:r w:rsidRPr="00E049E0">
        <w:rPr>
          <w:b/>
          <w:bCs/>
          <w:u w:val="single"/>
        </w:rPr>
        <w:t xml:space="preserve"> Tarif de l’Eau 2022</w:t>
      </w:r>
    </w:p>
    <w:p w14:paraId="27319A6B" w14:textId="34FDC50D" w:rsidR="006C13A0" w:rsidRDefault="006C13A0">
      <w:pPr>
        <w:rPr>
          <w:u w:val="single"/>
        </w:rPr>
      </w:pPr>
    </w:p>
    <w:p w14:paraId="067D56D2" w14:textId="285830C7" w:rsidR="006C13A0" w:rsidRDefault="006C13A0">
      <w:r>
        <w:t>Le Maire et le 1</w:t>
      </w:r>
      <w:r w:rsidRPr="006C13A0">
        <w:rPr>
          <w:vertAlign w:val="superscript"/>
        </w:rPr>
        <w:t>er</w:t>
      </w:r>
      <w:r>
        <w:t xml:space="preserve"> Adjoint présente</w:t>
      </w:r>
      <w:r w:rsidR="003B442B">
        <w:t>nt les</w:t>
      </w:r>
      <w:r>
        <w:t xml:space="preserve"> différents scénarios en se basant</w:t>
      </w:r>
      <w:r w:rsidR="00A23E79">
        <w:t xml:space="preserve"> sur les frais et les recettes d’eau et prévisions</w:t>
      </w:r>
      <w:r w:rsidR="003B442B">
        <w:t xml:space="preserve"> pour les années suivantes</w:t>
      </w:r>
      <w:r w:rsidR="00A23E79">
        <w:t>.</w:t>
      </w:r>
    </w:p>
    <w:p w14:paraId="6D89907A" w14:textId="51789CCB" w:rsidR="00A23E79" w:rsidRDefault="00A23E79"/>
    <w:p w14:paraId="1B23F6FC" w14:textId="66CDAA21" w:rsidR="00A23E79" w:rsidRDefault="00A23E79">
      <w:r>
        <w:t>Le conseil municipal après délibération, à l’unanimité vote les tarifs suivants qui s’appliqueron</w:t>
      </w:r>
      <w:r w:rsidR="00E049E0">
        <w:t>t</w:t>
      </w:r>
      <w:r>
        <w:t xml:space="preserve"> à compter de la prochaine relève</w:t>
      </w:r>
      <w:r w:rsidR="00E049E0">
        <w:t> :</w:t>
      </w:r>
    </w:p>
    <w:p w14:paraId="7DABB2BF" w14:textId="3EF54C49" w:rsidR="00A23E79" w:rsidRDefault="00A23E79"/>
    <w:p w14:paraId="637C72F2" w14:textId="01B96FD8" w:rsidR="00A23E79" w:rsidRDefault="00A23E79">
      <w:r>
        <w:t xml:space="preserve">Augmentation de l’abonnement </w:t>
      </w:r>
      <w:r w:rsidR="00E049E0">
        <w:t>eau qui</w:t>
      </w:r>
      <w:r>
        <w:t xml:space="preserve"> passe de 60 € / an à 70 €/an</w:t>
      </w:r>
      <w:r w:rsidR="00E049E0">
        <w:t>.</w:t>
      </w:r>
    </w:p>
    <w:p w14:paraId="420466BE" w14:textId="3DE6667C" w:rsidR="00E049E0" w:rsidRDefault="00E049E0"/>
    <w:p w14:paraId="4AF67D43" w14:textId="0E3CB87E" w:rsidR="00E049E0" w:rsidRDefault="00E049E0">
      <w:r>
        <w:t>Les autres tarifs sont inchangés.</w:t>
      </w:r>
    </w:p>
    <w:p w14:paraId="7DE6FF9F" w14:textId="77777777" w:rsidR="00CC2DAD" w:rsidRDefault="00CC2DAD" w:rsidP="00CC2DAD">
      <w:r>
        <w:t>Tarif m3 eau année : 0.60 €</w:t>
      </w:r>
    </w:p>
    <w:p w14:paraId="4A7E6FF2" w14:textId="294378F4" w:rsidR="00044079" w:rsidRDefault="00CC2DAD">
      <w:r>
        <w:t>Surtaxe période sèche : 1.20 €</w:t>
      </w:r>
    </w:p>
    <w:p w14:paraId="6B12E4AB" w14:textId="1C83EE1A" w:rsidR="00CC2DAD" w:rsidRDefault="00CC2DAD">
      <w:r>
        <w:t>Abonnement assainissement : 60 €</w:t>
      </w:r>
    </w:p>
    <w:p w14:paraId="0C521D89" w14:textId="765458BA" w:rsidR="00CC2DAD" w:rsidRDefault="00CC2DAD">
      <w:r>
        <w:t>Tarif m3 assainissement : 0.60 €</w:t>
      </w:r>
    </w:p>
    <w:p w14:paraId="1CDCCDCF" w14:textId="5DD049F3" w:rsidR="00CC2DAD" w:rsidRDefault="00CC2DAD"/>
    <w:p w14:paraId="1AB1E19F" w14:textId="23EA07C3" w:rsidR="00CC2DAD" w:rsidRDefault="00CC2DAD">
      <w:r>
        <w:t>Taxe de raccordement au réseau d’assainissement : 2600 €</w:t>
      </w:r>
    </w:p>
    <w:p w14:paraId="402D9688" w14:textId="128E156A" w:rsidR="00E049E0" w:rsidRDefault="00E049E0"/>
    <w:p w14:paraId="6FD82CF1" w14:textId="26475116" w:rsidR="00A43154" w:rsidRPr="00B40546" w:rsidRDefault="00A43154">
      <w:pPr>
        <w:rPr>
          <w:b/>
          <w:bCs/>
          <w:u w:val="single"/>
        </w:rPr>
      </w:pPr>
      <w:bookmarkStart w:id="7" w:name="_Hlk102556945"/>
      <w:r w:rsidRPr="00B40546">
        <w:rPr>
          <w:b/>
          <w:bCs/>
          <w:u w:val="single"/>
        </w:rPr>
        <w:t xml:space="preserve">18 </w:t>
      </w:r>
      <w:r w:rsidR="006B415D">
        <w:rPr>
          <w:b/>
          <w:bCs/>
          <w:u w:val="single"/>
        </w:rPr>
        <w:t>a</w:t>
      </w:r>
      <w:r w:rsidRPr="00B40546">
        <w:rPr>
          <w:b/>
          <w:bCs/>
          <w:u w:val="single"/>
        </w:rPr>
        <w:t>– travaux de rénovation du logement communal</w:t>
      </w:r>
    </w:p>
    <w:p w14:paraId="1CCAA6C4" w14:textId="256C768F" w:rsidR="00A43154" w:rsidRDefault="00A43154"/>
    <w:p w14:paraId="74B3378E" w14:textId="2E2F5224" w:rsidR="007260B1" w:rsidRDefault="007260B1">
      <w:r>
        <w:t xml:space="preserve">Le Maire expose qu’à la demande de la commune, un technicien du SDED est venu faire une expertise </w:t>
      </w:r>
      <w:r w:rsidR="00126AA0">
        <w:t>du logement communal.</w:t>
      </w:r>
    </w:p>
    <w:p w14:paraId="079B5650" w14:textId="77777777" w:rsidR="00EA2362" w:rsidRDefault="00A43154">
      <w:r>
        <w:t>Le conseil municipal</w:t>
      </w:r>
      <w:r w:rsidR="00EA2362">
        <w:t>,</w:t>
      </w:r>
      <w:r w:rsidR="00126AA0">
        <w:t xml:space="preserve"> après lecture du rapport d’expertise et des préconisations de travaux</w:t>
      </w:r>
      <w:r w:rsidR="00EA2362">
        <w:t>,</w:t>
      </w:r>
      <w:r>
        <w:t xml:space="preserve"> </w:t>
      </w:r>
    </w:p>
    <w:p w14:paraId="4D0D1F1F" w14:textId="2AF500E1" w:rsidR="00A43154" w:rsidRDefault="00EA2362" w:rsidP="00EA2362">
      <w:pPr>
        <w:pStyle w:val="Paragraphedeliste"/>
        <w:numPr>
          <w:ilvl w:val="0"/>
          <w:numId w:val="1"/>
        </w:numPr>
      </w:pPr>
      <w:r>
        <w:t>Donne</w:t>
      </w:r>
      <w:r w:rsidR="00A43154">
        <w:t xml:space="preserve"> son accord à l’unanimité pour le projet de rénovation </w:t>
      </w:r>
      <w:r w:rsidR="00126AA0">
        <w:t xml:space="preserve">thermique </w:t>
      </w:r>
      <w:r w:rsidR="00A43154">
        <w:t>du logement communal présenté par le SDED</w:t>
      </w:r>
      <w:r>
        <w:t>,</w:t>
      </w:r>
      <w:r w:rsidR="00126AA0">
        <w:t xml:space="preserve"> estimé globalement </w:t>
      </w:r>
      <w:r w:rsidR="004A733E">
        <w:t>à 46 000 € H.T</w:t>
      </w:r>
      <w:r w:rsidR="00A43154">
        <w:t>.</w:t>
      </w:r>
    </w:p>
    <w:p w14:paraId="095FBB86" w14:textId="0DE63BF2" w:rsidR="00785253" w:rsidRDefault="004A733E" w:rsidP="00EA2362">
      <w:pPr>
        <w:pStyle w:val="Paragraphedeliste"/>
        <w:numPr>
          <w:ilvl w:val="0"/>
          <w:numId w:val="1"/>
        </w:numPr>
      </w:pPr>
      <w:r>
        <w:t>Charge le Maire de faire établir des devis pour les divers travau</w:t>
      </w:r>
      <w:r w:rsidR="00EA2362">
        <w:t>x</w:t>
      </w:r>
      <w:r w:rsidR="00785253">
        <w:t xml:space="preserve"> et de solliciter</w:t>
      </w:r>
    </w:p>
    <w:p w14:paraId="2CF7DFAE" w14:textId="13CF1ACC" w:rsidR="004A733E" w:rsidRDefault="00EA2362" w:rsidP="006B415D">
      <w:pPr>
        <w:pStyle w:val="Paragraphedeliste"/>
      </w:pPr>
      <w:r>
        <w:t xml:space="preserve"> </w:t>
      </w:r>
      <w:proofErr w:type="gramStart"/>
      <w:r>
        <w:t>une</w:t>
      </w:r>
      <w:proofErr w:type="gramEnd"/>
      <w:r>
        <w:t xml:space="preserve"> subvention  auprès du SDED au titre des travaux d’économie d’énergie.</w:t>
      </w:r>
    </w:p>
    <w:p w14:paraId="6DC749EB" w14:textId="3A8BD651" w:rsidR="00785253" w:rsidRDefault="00785253" w:rsidP="00785253">
      <w:pPr>
        <w:pStyle w:val="Paragraphedeliste"/>
      </w:pPr>
    </w:p>
    <w:p w14:paraId="5AD73138" w14:textId="0500E90F" w:rsidR="00785253" w:rsidRPr="006B415D" w:rsidRDefault="006B415D" w:rsidP="00785253">
      <w:pPr>
        <w:spacing w:line="23" w:lineRule="atLeast"/>
        <w:jc w:val="both"/>
        <w:rPr>
          <w:rFonts w:cs="Times New Roman"/>
          <w:b/>
          <w:bCs/>
        </w:rPr>
      </w:pPr>
      <w:bookmarkStart w:id="8" w:name="_Hlk104367080"/>
      <w:r>
        <w:rPr>
          <w:rFonts w:cs="Times New Roman"/>
          <w:b/>
          <w:bCs/>
        </w:rPr>
        <w:t>18 b</w:t>
      </w:r>
      <w:proofErr w:type="gramStart"/>
      <w:r>
        <w:rPr>
          <w:rFonts w:cs="Times New Roman"/>
          <w:b/>
          <w:bCs/>
        </w:rPr>
        <w:t> :</w:t>
      </w:r>
      <w:r w:rsidRPr="006B415D">
        <w:rPr>
          <w:rFonts w:cs="Times New Roman"/>
          <w:b/>
          <w:bCs/>
        </w:rPr>
        <w:t>Demande</w:t>
      </w:r>
      <w:proofErr w:type="gramEnd"/>
      <w:r w:rsidR="00785253" w:rsidRPr="006B415D">
        <w:rPr>
          <w:rFonts w:cs="Times New Roman"/>
          <w:b/>
          <w:bCs/>
        </w:rPr>
        <w:t xml:space="preserve"> Aide financière pour rénovation thermique du logement communal</w:t>
      </w:r>
      <w:r w:rsidR="00785253" w:rsidRPr="006B415D">
        <w:rPr>
          <w:rFonts w:cs="Times New Roman"/>
          <w:b/>
          <w:bCs/>
          <w:i/>
          <w:iCs/>
        </w:rPr>
        <w:t>.</w:t>
      </w:r>
    </w:p>
    <w:p w14:paraId="0C8824BD" w14:textId="77777777" w:rsidR="00785253" w:rsidRPr="006B415D" w:rsidRDefault="00785253" w:rsidP="00785253">
      <w:pPr>
        <w:jc w:val="both"/>
        <w:rPr>
          <w:rFonts w:cs="Times New Roman"/>
        </w:rPr>
      </w:pPr>
    </w:p>
    <w:p w14:paraId="5DF60FA5" w14:textId="77777777" w:rsidR="00785253" w:rsidRPr="006B415D" w:rsidRDefault="00785253" w:rsidP="00785253">
      <w:pPr>
        <w:jc w:val="both"/>
        <w:rPr>
          <w:rFonts w:cs="Times New Roman"/>
        </w:rPr>
      </w:pPr>
    </w:p>
    <w:p w14:paraId="43C3147E" w14:textId="77777777" w:rsidR="00785253" w:rsidRPr="006B415D" w:rsidRDefault="00785253" w:rsidP="00785253">
      <w:pPr>
        <w:jc w:val="both"/>
        <w:rPr>
          <w:rFonts w:cs="Times New Roman"/>
        </w:rPr>
      </w:pPr>
      <w:r w:rsidRPr="006B415D">
        <w:rPr>
          <w:rFonts w:cs="Times New Roman"/>
        </w:rPr>
        <w:t>En vertu des articles L2224-31 et L2224-34 du CGCT qui fixent le cadre des actions relatives aux économies d'énergie que peuvent faire réaliser les Autorités Organisatrices de Distribution de l’Energie (AODE), Territoire d’énergie Drôme - SDED a adopté, en Comité Syndical du 28 septembre 2021, le règlement de sa Compétence Efficacité Energétique.</w:t>
      </w:r>
    </w:p>
    <w:p w14:paraId="2DF600AA" w14:textId="77777777" w:rsidR="00785253" w:rsidRPr="006B415D" w:rsidRDefault="00785253" w:rsidP="00785253">
      <w:pPr>
        <w:jc w:val="both"/>
        <w:rPr>
          <w:rFonts w:cs="Times New Roman"/>
        </w:rPr>
      </w:pPr>
    </w:p>
    <w:p w14:paraId="518439E5" w14:textId="77777777" w:rsidR="00785253" w:rsidRPr="006B415D" w:rsidRDefault="00785253" w:rsidP="00785253">
      <w:pPr>
        <w:jc w:val="both"/>
        <w:rPr>
          <w:rFonts w:cs="Times New Roman"/>
        </w:rPr>
      </w:pPr>
      <w:r w:rsidRPr="006B415D">
        <w:rPr>
          <w:rFonts w:cs="Times New Roman"/>
        </w:rPr>
        <w:t>Par délibération du 18/01/2022, la commune de MONTMAUR-EN-DIOIS, adhère à cette compétence, à travers sa formule « Energie Plus », lui donnant notamment accès :</w:t>
      </w:r>
    </w:p>
    <w:p w14:paraId="58ADF29D" w14:textId="77777777" w:rsidR="00785253" w:rsidRPr="006B415D" w:rsidRDefault="00785253" w:rsidP="00785253">
      <w:pPr>
        <w:jc w:val="both"/>
        <w:rPr>
          <w:rFonts w:cs="Times New Roman"/>
        </w:rPr>
      </w:pPr>
    </w:p>
    <w:p w14:paraId="24414482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ind w:left="284" w:hanging="218"/>
        <w:jc w:val="both"/>
        <w:rPr>
          <w:rFonts w:ascii="Cambria" w:hAnsi="Cambria"/>
        </w:rPr>
      </w:pPr>
      <w:proofErr w:type="gramStart"/>
      <w:r w:rsidRPr="006B415D">
        <w:rPr>
          <w:rFonts w:ascii="Cambria" w:hAnsi="Cambria"/>
        </w:rPr>
        <w:t>à</w:t>
      </w:r>
      <w:proofErr w:type="gramEnd"/>
      <w:r w:rsidRPr="006B415D">
        <w:rPr>
          <w:rFonts w:ascii="Cambria" w:hAnsi="Cambria"/>
        </w:rPr>
        <w:t xml:space="preserve"> un conseil technique pour préconiser les travaux de performance énergétique les mieux adaptés à un bâtiment donné,</w:t>
      </w:r>
    </w:p>
    <w:p w14:paraId="76EDF009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ind w:left="284" w:hanging="218"/>
        <w:jc w:val="both"/>
        <w:rPr>
          <w:rFonts w:ascii="Cambria" w:hAnsi="Cambria"/>
        </w:rPr>
      </w:pPr>
      <w:proofErr w:type="gramStart"/>
      <w:r w:rsidRPr="006B415D">
        <w:rPr>
          <w:rFonts w:ascii="Cambria" w:hAnsi="Cambria"/>
        </w:rPr>
        <w:t>à</w:t>
      </w:r>
      <w:proofErr w:type="gramEnd"/>
      <w:r w:rsidRPr="006B415D">
        <w:rPr>
          <w:rFonts w:ascii="Cambria" w:hAnsi="Cambria"/>
        </w:rPr>
        <w:t xml:space="preserve"> une aide aux dépenses répondant aux critères des Certificats d’Economies d’Energie (CEE). Selon le caractère prioritaire ou complémentaire des actions envisagées, le taux de l’aide est de 50 % ou de 20 % de la dépense éligible présentée par la collectivité, dans la limite d’un cumul d’aides maximum de 50 000 € sur une période de trois années civiles glissantes</w:t>
      </w:r>
    </w:p>
    <w:p w14:paraId="211E8E0B" w14:textId="77777777" w:rsidR="00785253" w:rsidRPr="006B415D" w:rsidRDefault="00785253" w:rsidP="00785253">
      <w:pPr>
        <w:jc w:val="both"/>
        <w:rPr>
          <w:rFonts w:cs="Times New Roman"/>
        </w:rPr>
      </w:pPr>
    </w:p>
    <w:p w14:paraId="2C3C10BE" w14:textId="77777777" w:rsidR="00785253" w:rsidRPr="006B415D" w:rsidRDefault="00785253" w:rsidP="00785253">
      <w:pPr>
        <w:jc w:val="both"/>
        <w:rPr>
          <w:rFonts w:cs="Times New Roman"/>
        </w:rPr>
      </w:pPr>
      <w:r w:rsidRPr="006B415D">
        <w:rPr>
          <w:rFonts w:cs="Times New Roman"/>
        </w:rPr>
        <w:t>En contrepartie, dans le cadre du dispositif national des Certificats d’économies d’énergie (CEE) Territoire d’énergie Drôme - SDED récupère la propriété des CEE obtenus à l’issue des travaux.</w:t>
      </w:r>
    </w:p>
    <w:p w14:paraId="175B0D36" w14:textId="77777777" w:rsidR="00785253" w:rsidRPr="006B415D" w:rsidRDefault="00785253" w:rsidP="00785253">
      <w:pPr>
        <w:jc w:val="both"/>
        <w:rPr>
          <w:rFonts w:cs="Times New Roman"/>
        </w:rPr>
      </w:pPr>
    </w:p>
    <w:p w14:paraId="1B168F56" w14:textId="77777777" w:rsidR="00785253" w:rsidRPr="006B415D" w:rsidRDefault="00785253" w:rsidP="00785253">
      <w:pPr>
        <w:jc w:val="both"/>
        <w:rPr>
          <w:rFonts w:cs="Times New Roman"/>
        </w:rPr>
      </w:pPr>
      <w:r w:rsidRPr="006B415D">
        <w:rPr>
          <w:rFonts w:cs="Times New Roman"/>
        </w:rPr>
        <w:t>La commune de MONTMAUR-EN-DIOIS projette des travaux sur le bâtiment du logement communal situé au 1</w:t>
      </w:r>
      <w:r w:rsidRPr="006B415D">
        <w:rPr>
          <w:rFonts w:cs="Times New Roman"/>
          <w:vertAlign w:val="superscript"/>
        </w:rPr>
        <w:t>er</w:t>
      </w:r>
      <w:r w:rsidRPr="006B415D">
        <w:rPr>
          <w:rFonts w:cs="Times New Roman"/>
        </w:rPr>
        <w:t xml:space="preserve"> étage du bâtiment de la mairie, consistant notamment à :</w:t>
      </w:r>
    </w:p>
    <w:p w14:paraId="4B858AFE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</w:rPr>
      </w:pPr>
      <w:r w:rsidRPr="006B415D">
        <w:rPr>
          <w:rFonts w:ascii="Cambria" w:hAnsi="Cambria"/>
          <w:iCs/>
        </w:rPr>
        <w:t>Remplacement</w:t>
      </w:r>
      <w:r w:rsidRPr="006B415D">
        <w:rPr>
          <w:rFonts w:ascii="Cambria" w:hAnsi="Cambria"/>
          <w:i/>
        </w:rPr>
        <w:t xml:space="preserve"> </w:t>
      </w:r>
      <w:r w:rsidRPr="006B415D">
        <w:rPr>
          <w:rFonts w:ascii="Cambria" w:hAnsi="Cambria"/>
          <w:iCs/>
        </w:rPr>
        <w:t>des deux portes par des portes isolées et du volet menant sur la terrasse ;</w:t>
      </w:r>
    </w:p>
    <w:p w14:paraId="5D320751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</w:rPr>
      </w:pPr>
      <w:r w:rsidRPr="006B415D">
        <w:rPr>
          <w:rFonts w:ascii="Cambria" w:hAnsi="Cambria"/>
        </w:rPr>
        <w:t>Reprise de l’installation de VMC</w:t>
      </w:r>
    </w:p>
    <w:p w14:paraId="634F8E7B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</w:rPr>
      </w:pPr>
      <w:r w:rsidRPr="006B415D">
        <w:rPr>
          <w:rFonts w:ascii="Cambria" w:hAnsi="Cambria"/>
        </w:rPr>
        <w:t>Isolation des murs</w:t>
      </w:r>
    </w:p>
    <w:p w14:paraId="7E19FFA3" w14:textId="77777777" w:rsidR="00785253" w:rsidRPr="006B415D" w:rsidRDefault="00785253" w:rsidP="00785253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</w:rPr>
      </w:pPr>
      <w:r w:rsidRPr="006B415D">
        <w:rPr>
          <w:rFonts w:ascii="Cambria" w:hAnsi="Cambria"/>
        </w:rPr>
        <w:t>Mise en œuvre d’une chaudière biomasse pour le logement et la mairie.</w:t>
      </w:r>
    </w:p>
    <w:p w14:paraId="46711330" w14:textId="77777777" w:rsidR="00785253" w:rsidRPr="006B415D" w:rsidRDefault="00785253" w:rsidP="00785253">
      <w:pPr>
        <w:jc w:val="both"/>
        <w:rPr>
          <w:rFonts w:cs="Times New Roman"/>
        </w:rPr>
      </w:pPr>
    </w:p>
    <w:p w14:paraId="7AFA05C1" w14:textId="77777777" w:rsidR="00785253" w:rsidRPr="006B415D" w:rsidRDefault="00785253" w:rsidP="00785253">
      <w:pPr>
        <w:jc w:val="both"/>
        <w:rPr>
          <w:rFonts w:cs="Times New Roman"/>
        </w:rPr>
      </w:pPr>
      <w:r w:rsidRPr="006B415D">
        <w:rPr>
          <w:rFonts w:cs="Times New Roman"/>
        </w:rPr>
        <w:t>Le montant global estimatif de l’opération s’élève à 46 000 € HT.</w:t>
      </w:r>
    </w:p>
    <w:p w14:paraId="64BBBDD7" w14:textId="77777777" w:rsidR="00785253" w:rsidRPr="006B415D" w:rsidRDefault="00785253" w:rsidP="00785253">
      <w:pPr>
        <w:spacing w:line="23" w:lineRule="atLeast"/>
        <w:jc w:val="both"/>
        <w:rPr>
          <w:rFonts w:cs="Times New Roman"/>
        </w:rPr>
      </w:pPr>
    </w:p>
    <w:p w14:paraId="116EBD58" w14:textId="77777777" w:rsidR="00785253" w:rsidRPr="006B415D" w:rsidRDefault="00785253" w:rsidP="00785253">
      <w:pPr>
        <w:spacing w:line="23" w:lineRule="atLeast"/>
        <w:jc w:val="both"/>
        <w:rPr>
          <w:rFonts w:cs="Times New Roman"/>
        </w:rPr>
      </w:pPr>
      <w:r w:rsidRPr="006B415D">
        <w:rPr>
          <w:rFonts w:cs="Times New Roman"/>
        </w:rPr>
        <w:t>Compte tenu de ces éléments, le Conseil Municipal décide :</w:t>
      </w:r>
    </w:p>
    <w:p w14:paraId="6062A372" w14:textId="77777777" w:rsidR="00785253" w:rsidRPr="006B415D" w:rsidRDefault="00785253" w:rsidP="00785253">
      <w:pPr>
        <w:spacing w:line="23" w:lineRule="atLeast"/>
        <w:jc w:val="both"/>
        <w:rPr>
          <w:rFonts w:cs="Times New Roman"/>
        </w:rPr>
      </w:pPr>
    </w:p>
    <w:p w14:paraId="43253B62" w14:textId="77777777" w:rsidR="00785253" w:rsidRPr="006B415D" w:rsidRDefault="00785253" w:rsidP="00785253">
      <w:pPr>
        <w:pStyle w:val="Paragraphedeliste"/>
        <w:numPr>
          <w:ilvl w:val="0"/>
          <w:numId w:val="2"/>
        </w:numPr>
        <w:suppressAutoHyphens w:val="0"/>
        <w:spacing w:line="23" w:lineRule="atLeast"/>
        <w:ind w:left="567" w:hanging="283"/>
        <w:jc w:val="both"/>
        <w:rPr>
          <w:rFonts w:ascii="Cambria" w:hAnsi="Cambria"/>
        </w:rPr>
      </w:pPr>
      <w:proofErr w:type="gramStart"/>
      <w:r w:rsidRPr="006B415D">
        <w:rPr>
          <w:rFonts w:ascii="Cambria" w:hAnsi="Cambria"/>
        </w:rPr>
        <w:t>d’autoriser</w:t>
      </w:r>
      <w:proofErr w:type="gramEnd"/>
      <w:r w:rsidRPr="006B415D">
        <w:rPr>
          <w:rFonts w:ascii="Cambria" w:hAnsi="Cambria"/>
        </w:rPr>
        <w:t xml:space="preserve"> le Maire à solliciter auprès de Territoire d’énergie Drôme – SDED une aide financière de 20 % à 50 %  du montant HT des travaux d’économies d’énergie</w:t>
      </w:r>
      <w:r w:rsidRPr="006B415D">
        <w:rPr>
          <w:rFonts w:ascii="Cambria" w:hAnsi="Cambria"/>
          <w:b/>
          <w:i/>
        </w:rPr>
        <w:t xml:space="preserve"> </w:t>
      </w:r>
      <w:r w:rsidRPr="006B415D">
        <w:rPr>
          <w:rFonts w:ascii="Cambria" w:hAnsi="Cambria"/>
        </w:rPr>
        <w:t xml:space="preserve"> inclus à l’opération de rénovation thermique du logement communal du bâtiment de la mairie.</w:t>
      </w:r>
    </w:p>
    <w:p w14:paraId="0663F8D2" w14:textId="77777777" w:rsidR="00785253" w:rsidRPr="006B415D" w:rsidRDefault="00785253" w:rsidP="00785253">
      <w:pPr>
        <w:spacing w:line="23" w:lineRule="atLeast"/>
        <w:ind w:left="567" w:hanging="283"/>
        <w:jc w:val="both"/>
        <w:rPr>
          <w:rFonts w:cs="Times New Roman"/>
        </w:rPr>
      </w:pPr>
    </w:p>
    <w:p w14:paraId="444D3813" w14:textId="77777777" w:rsidR="00785253" w:rsidRPr="006B415D" w:rsidRDefault="00785253" w:rsidP="00785253">
      <w:pPr>
        <w:pStyle w:val="Paragraphedeliste"/>
        <w:numPr>
          <w:ilvl w:val="0"/>
          <w:numId w:val="2"/>
        </w:numPr>
        <w:suppressAutoHyphens w:val="0"/>
        <w:spacing w:line="23" w:lineRule="atLeast"/>
        <w:ind w:left="567" w:hanging="283"/>
        <w:contextualSpacing w:val="0"/>
        <w:jc w:val="both"/>
        <w:rPr>
          <w:rFonts w:ascii="Cambria" w:hAnsi="Cambria"/>
        </w:rPr>
      </w:pPr>
      <w:proofErr w:type="gramStart"/>
      <w:r w:rsidRPr="006B415D">
        <w:rPr>
          <w:rFonts w:ascii="Cambria" w:hAnsi="Cambria"/>
        </w:rPr>
        <w:t>de</w:t>
      </w:r>
      <w:proofErr w:type="gramEnd"/>
      <w:r w:rsidRPr="006B415D">
        <w:rPr>
          <w:rFonts w:ascii="Cambria" w:hAnsi="Cambria"/>
        </w:rPr>
        <w:t xml:space="preserve"> céder à Territoire d’énergie Drôme - SDED les Certificats d’Economies d’Energie (CEE) qui seront issus des travaux réalisés.</w:t>
      </w:r>
    </w:p>
    <w:p w14:paraId="616D1C0C" w14:textId="77777777" w:rsidR="00785253" w:rsidRPr="00CF1E83" w:rsidRDefault="00785253" w:rsidP="00785253">
      <w:pPr>
        <w:pStyle w:val="Paragraphedeliste"/>
        <w:spacing w:line="23" w:lineRule="atLeast"/>
        <w:ind w:left="2124"/>
        <w:contextualSpacing w:val="0"/>
        <w:jc w:val="both"/>
        <w:rPr>
          <w:rFonts w:ascii="Arial" w:hAnsi="Arial" w:cs="Arial"/>
          <w:sz w:val="20"/>
        </w:rPr>
      </w:pPr>
    </w:p>
    <w:bookmarkEnd w:id="7"/>
    <w:p w14:paraId="39CD816C" w14:textId="1BEAEF98" w:rsidR="00A43154" w:rsidRDefault="00A43154"/>
    <w:p w14:paraId="1EF64827" w14:textId="6C7320F5" w:rsidR="00A43154" w:rsidRPr="0019760B" w:rsidRDefault="00A43154">
      <w:pPr>
        <w:rPr>
          <w:b/>
          <w:bCs/>
          <w:u w:val="single"/>
        </w:rPr>
      </w:pPr>
      <w:bookmarkStart w:id="9" w:name="_Hlk102384832"/>
      <w:bookmarkEnd w:id="8"/>
      <w:r w:rsidRPr="0019760B">
        <w:rPr>
          <w:b/>
          <w:bCs/>
          <w:u w:val="single"/>
        </w:rPr>
        <w:t>1</w:t>
      </w:r>
      <w:r w:rsidR="00B40546">
        <w:rPr>
          <w:b/>
          <w:bCs/>
          <w:u w:val="single"/>
        </w:rPr>
        <w:t>9</w:t>
      </w:r>
      <w:r w:rsidRPr="0019760B">
        <w:rPr>
          <w:b/>
          <w:bCs/>
          <w:u w:val="single"/>
        </w:rPr>
        <w:t xml:space="preserve"> – </w:t>
      </w:r>
      <w:r w:rsidR="00F2033A" w:rsidRPr="0019760B">
        <w:rPr>
          <w:b/>
          <w:bCs/>
          <w:u w:val="single"/>
        </w:rPr>
        <w:t>Agent communal d’entretien voirie réseaux bâtiments communaux -</w:t>
      </w:r>
      <w:bookmarkEnd w:id="9"/>
      <w:r w:rsidR="00F2033A" w:rsidRPr="0019760B">
        <w:rPr>
          <w:b/>
          <w:bCs/>
          <w:u w:val="single"/>
        </w:rPr>
        <w:t>accroissement temporaire d’activité.</w:t>
      </w:r>
    </w:p>
    <w:p w14:paraId="0F3C265A" w14:textId="3FD3B23D" w:rsidR="00F2033A" w:rsidRDefault="00F2033A"/>
    <w:p w14:paraId="3769AC1F" w14:textId="463BB419" w:rsidR="00544543" w:rsidRDefault="00544543">
      <w:r>
        <w:t>Le maire rappelle que la mise à disposition d’un agent technique</w:t>
      </w:r>
      <w:r w:rsidR="00B40546">
        <w:t xml:space="preserve"> par la commune de </w:t>
      </w:r>
      <w:proofErr w:type="spellStart"/>
      <w:r w:rsidR="00B40546">
        <w:t>Solaure</w:t>
      </w:r>
      <w:proofErr w:type="spellEnd"/>
      <w:r w:rsidR="00B40546">
        <w:t xml:space="preserve"> en Diois a pris fin le 01 avril 2022.</w:t>
      </w:r>
    </w:p>
    <w:p w14:paraId="65E101BC" w14:textId="77777777" w:rsidR="00B40546" w:rsidRDefault="00B40546"/>
    <w:p w14:paraId="1099BD2A" w14:textId="07556329" w:rsidR="00F2033A" w:rsidRDefault="00F2033A">
      <w:r>
        <w:t xml:space="preserve">Le maire expose </w:t>
      </w:r>
      <w:r w:rsidR="00C70293">
        <w:t>qu</w:t>
      </w:r>
      <w:r w:rsidR="0019760B">
        <w:t>’</w:t>
      </w:r>
      <w:r w:rsidR="00C70293">
        <w:t xml:space="preserve">afin de faire face aux travaux </w:t>
      </w:r>
      <w:r w:rsidR="0019760B">
        <w:t>d’</w:t>
      </w:r>
      <w:r w:rsidR="00C70293">
        <w:t>entretien des espaces verts, réseaux et voirie</w:t>
      </w:r>
      <w:r w:rsidR="00FA6A3D">
        <w:t xml:space="preserve"> de ce printemps,</w:t>
      </w:r>
      <w:r>
        <w:t xml:space="preserve"> les services de la commune nécessitent l’embauche</w:t>
      </w:r>
      <w:r w:rsidR="00F52C75">
        <w:t xml:space="preserve"> </w:t>
      </w:r>
      <w:r w:rsidR="00C70293">
        <w:t>d’un agent d’entretien et propose la création d’un CCD</w:t>
      </w:r>
      <w:r w:rsidR="00FA6A3D">
        <w:t xml:space="preserve"> pour accroissement temporaire d’activité</w:t>
      </w:r>
      <w:r w:rsidR="00CE2E74">
        <w:t xml:space="preserve"> à compter du 2 mai 2022</w:t>
      </w:r>
      <w:r w:rsidR="00FA6A3D">
        <w:t>.</w:t>
      </w:r>
    </w:p>
    <w:p w14:paraId="322B90CE" w14:textId="4C5EF7AA" w:rsidR="00FA6A3D" w:rsidRDefault="00FA6A3D"/>
    <w:p w14:paraId="725023E0" w14:textId="408BDDA5" w:rsidR="00FA6A3D" w:rsidRDefault="00FA6A3D">
      <w:r>
        <w:t>Le conseil municipal, à l’unanimité approuve</w:t>
      </w:r>
      <w:r w:rsidR="00065AC0">
        <w:t xml:space="preserve"> la création de cet emploi, fixe le temps de travail à 7 h </w:t>
      </w:r>
      <w:r w:rsidR="00515379">
        <w:t>hebdomadaire et la rémunération au 1</w:t>
      </w:r>
      <w:r w:rsidR="00515379" w:rsidRPr="00515379">
        <w:rPr>
          <w:vertAlign w:val="superscript"/>
        </w:rPr>
        <w:t>er</w:t>
      </w:r>
      <w:r w:rsidR="00515379">
        <w:t xml:space="preserve"> échelon du grade d’agent technique territorial</w:t>
      </w:r>
      <w:r w:rsidR="00BE22DB">
        <w:t xml:space="preserve"> (</w:t>
      </w:r>
      <w:r w:rsidR="00CE2E74">
        <w:t>Indice brut 382- indice majoré 352 au 01/05/2022).</w:t>
      </w:r>
    </w:p>
    <w:p w14:paraId="50C2E15A" w14:textId="0B43F6B0" w:rsidR="00CE2E74" w:rsidRDefault="00CE2E74">
      <w:r>
        <w:t>Charge Mme le Maire des formalités nécessaires au recrutement d’un agent.</w:t>
      </w:r>
    </w:p>
    <w:p w14:paraId="495B6DD1" w14:textId="5390C763" w:rsidR="00D53B7B" w:rsidRDefault="00D53B7B"/>
    <w:p w14:paraId="743E0058" w14:textId="4D1A7675" w:rsidR="00D53B7B" w:rsidRPr="007147EC" w:rsidRDefault="00D53B7B">
      <w:pPr>
        <w:rPr>
          <w:b/>
          <w:bCs/>
          <w:u w:val="single"/>
        </w:rPr>
      </w:pPr>
      <w:r w:rsidRPr="007147EC">
        <w:rPr>
          <w:b/>
          <w:bCs/>
          <w:u w:val="single"/>
        </w:rPr>
        <w:t>20 – Aide à l’Ukraine</w:t>
      </w:r>
    </w:p>
    <w:p w14:paraId="1A59EC82" w14:textId="50B095E0" w:rsidR="00FA6A3D" w:rsidRDefault="00FA6A3D"/>
    <w:p w14:paraId="21728027" w14:textId="36851A28" w:rsidR="00DE366D" w:rsidRDefault="00D53B7B">
      <w:r>
        <w:t>Mme le Maire propose de faire un don de 400 € pour l’aide à l’Ukraine au travers d’un versement à l</w:t>
      </w:r>
      <w:r w:rsidR="004A1003">
        <w:t>’association de</w:t>
      </w:r>
      <w:r>
        <w:t xml:space="preserve"> protection civile</w:t>
      </w:r>
      <w:r w:rsidR="004A1003">
        <w:t xml:space="preserve"> (voir courrier AMF)</w:t>
      </w:r>
      <w:r>
        <w:t>.</w:t>
      </w:r>
    </w:p>
    <w:p w14:paraId="132720AD" w14:textId="5F1D4AA9" w:rsidR="00D53B7B" w:rsidRDefault="00D53B7B"/>
    <w:p w14:paraId="01C62FFB" w14:textId="6DC7FBEA" w:rsidR="00D53B7B" w:rsidRDefault="00D53B7B">
      <w:r>
        <w:t>Le conseil municipal</w:t>
      </w:r>
      <w:r w:rsidR="007147EC">
        <w:t xml:space="preserve"> </w:t>
      </w:r>
      <w:r>
        <w:t>par 4 voix pour et deux abstentions</w:t>
      </w:r>
      <w:r w:rsidR="007147EC">
        <w:t xml:space="preserve"> donne son accord au versement de cette aide.</w:t>
      </w:r>
    </w:p>
    <w:p w14:paraId="1AD46A5F" w14:textId="62017834" w:rsidR="004A1003" w:rsidRDefault="004A1003"/>
    <w:p w14:paraId="32EB323B" w14:textId="1DF1DC54" w:rsidR="004A1003" w:rsidRPr="009D3663" w:rsidRDefault="004A1003" w:rsidP="004A1003">
      <w:pPr>
        <w:rPr>
          <w:b/>
          <w:bCs/>
          <w:u w:val="single"/>
        </w:rPr>
      </w:pPr>
      <w:r w:rsidRPr="009D3663">
        <w:rPr>
          <w:b/>
          <w:bCs/>
          <w:u w:val="single"/>
        </w:rPr>
        <w:t>21 – Broyage des végétaux</w:t>
      </w:r>
    </w:p>
    <w:p w14:paraId="629E39E3" w14:textId="77777777" w:rsidR="004A1003" w:rsidRDefault="004A1003" w:rsidP="004A1003"/>
    <w:p w14:paraId="6D6D5DD8" w14:textId="33ABF990" w:rsidR="004A1003" w:rsidRDefault="004A1003" w:rsidP="004A1003">
      <w:r>
        <w:t>Information sur les subventions de la CCD pour le broyage des végétaux.</w:t>
      </w:r>
    </w:p>
    <w:p w14:paraId="6791CA93" w14:textId="5F154B42" w:rsidR="009D3663" w:rsidRDefault="009D3663" w:rsidP="004A1003"/>
    <w:p w14:paraId="4EF5055B" w14:textId="5C4FCDC0" w:rsidR="009D3663" w:rsidRDefault="009D3663" w:rsidP="004A1003">
      <w:r>
        <w:t>Le conseil municipal à l’unanimité décide de solliciter une subvention auprès de la CCD pour une campagne de broyage.</w:t>
      </w:r>
    </w:p>
    <w:p w14:paraId="292DA285" w14:textId="77777777" w:rsidR="007147EC" w:rsidRDefault="007147EC"/>
    <w:p w14:paraId="59CC92E2" w14:textId="77777777" w:rsidR="004A1003" w:rsidRPr="00E77727" w:rsidRDefault="004A1003" w:rsidP="004A1003">
      <w:pPr>
        <w:rPr>
          <w:b/>
          <w:bCs/>
        </w:rPr>
      </w:pPr>
      <w:r w:rsidRPr="00E77727">
        <w:rPr>
          <w:b/>
          <w:bCs/>
        </w:rPr>
        <w:t>Questions diverses :</w:t>
      </w:r>
    </w:p>
    <w:p w14:paraId="0009A6AA" w14:textId="389E6F5C" w:rsidR="00DE366D" w:rsidRDefault="00DE366D"/>
    <w:p w14:paraId="3122E34E" w14:textId="4EB4F98E" w:rsidR="00DE366D" w:rsidRDefault="00E77727" w:rsidP="00E77727">
      <w:pPr>
        <w:pStyle w:val="Paragraphedeliste"/>
        <w:numPr>
          <w:ilvl w:val="0"/>
          <w:numId w:val="1"/>
        </w:numPr>
      </w:pPr>
      <w:r>
        <w:t>Discussion autour du bassin des Bâties, de sa remise en eau ou non, de l’écoulement de son eau.</w:t>
      </w:r>
    </w:p>
    <w:p w14:paraId="0FD69800" w14:textId="44A7546E" w:rsidR="00E77727" w:rsidRDefault="00E77727" w:rsidP="00E77727">
      <w:pPr>
        <w:pStyle w:val="Paragraphedeliste"/>
        <w:numPr>
          <w:ilvl w:val="0"/>
          <w:numId w:val="1"/>
        </w:numPr>
      </w:pPr>
      <w:r>
        <w:t>Roger informe que l’eau des Beaux n’arrivera pas forcément jusqu’au bassin (à cause des fuites)</w:t>
      </w:r>
    </w:p>
    <w:p w14:paraId="454AE48B" w14:textId="4C3C3567" w:rsidR="00E77727" w:rsidRDefault="00E77727" w:rsidP="00E77727">
      <w:pPr>
        <w:pStyle w:val="Paragraphedeliste"/>
        <w:numPr>
          <w:ilvl w:val="0"/>
          <w:numId w:val="1"/>
        </w:numPr>
      </w:pPr>
      <w:r>
        <w:t>Il est convenu de réfléchir à ce lieu dans son ensemble et de rencontrer la propriétaire</w:t>
      </w:r>
      <w:r w:rsidR="0094409E">
        <w:t xml:space="preserve"> du terrain ou est posé le bassin.</w:t>
      </w:r>
    </w:p>
    <w:p w14:paraId="497DB824" w14:textId="770E1F9B" w:rsidR="00DE366D" w:rsidRDefault="00DE366D"/>
    <w:p w14:paraId="73DF780A" w14:textId="5F0D05DA" w:rsidR="00DE366D" w:rsidRDefault="00DE366D"/>
    <w:p w14:paraId="11A65D88" w14:textId="365EDC02" w:rsidR="00DE366D" w:rsidRDefault="00DE366D"/>
    <w:p w14:paraId="702B1C01" w14:textId="40DE460E" w:rsidR="00DE366D" w:rsidRDefault="00DE366D"/>
    <w:p w14:paraId="2A324BF2" w14:textId="669859FB" w:rsidR="00DE366D" w:rsidRDefault="00DE366D"/>
    <w:p w14:paraId="7DC0CE91" w14:textId="68C18F74" w:rsidR="00DE366D" w:rsidRDefault="00DE366D"/>
    <w:p w14:paraId="64A93BDE" w14:textId="4B6A8E9C" w:rsidR="00DE366D" w:rsidRDefault="00DE366D"/>
    <w:p w14:paraId="51EDE424" w14:textId="2E562161" w:rsidR="00DE366D" w:rsidRDefault="00DE366D"/>
    <w:p w14:paraId="394B5A15" w14:textId="1ACBBB49" w:rsidR="00DE366D" w:rsidRDefault="00DE366D"/>
    <w:p w14:paraId="14DCA954" w14:textId="7058ABC4" w:rsidR="00DE366D" w:rsidRDefault="00DE366D"/>
    <w:p w14:paraId="14C27D82" w14:textId="0455AF15" w:rsidR="00DE366D" w:rsidRDefault="00DE366D"/>
    <w:p w14:paraId="662A7DB6" w14:textId="07259B18" w:rsidR="00DE366D" w:rsidRDefault="00DE366D"/>
    <w:p w14:paraId="48BB9161" w14:textId="5EC50FC7" w:rsidR="00DE366D" w:rsidRDefault="00DE366D"/>
    <w:p w14:paraId="48FB2174" w14:textId="653F4903" w:rsidR="00DE366D" w:rsidRDefault="00DE366D"/>
    <w:p w14:paraId="47E0EB2E" w14:textId="1AAB1D8D" w:rsidR="00DE366D" w:rsidRDefault="00DE366D"/>
    <w:p w14:paraId="31997BE5" w14:textId="4FF2D091" w:rsidR="00DE366D" w:rsidRDefault="00DE366D"/>
    <w:p w14:paraId="1A76B78E" w14:textId="77777777" w:rsidR="006B415D" w:rsidRDefault="006B415D" w:rsidP="00A44A3F">
      <w:pPr>
        <w:tabs>
          <w:tab w:val="left" w:pos="2835"/>
        </w:tabs>
        <w:jc w:val="center"/>
        <w:rPr>
          <w:b/>
        </w:rPr>
      </w:pPr>
    </w:p>
    <w:p w14:paraId="773672C4" w14:textId="77777777" w:rsidR="006B415D" w:rsidRDefault="006B415D" w:rsidP="00A44A3F">
      <w:pPr>
        <w:tabs>
          <w:tab w:val="left" w:pos="2835"/>
        </w:tabs>
        <w:jc w:val="center"/>
        <w:rPr>
          <w:b/>
        </w:rPr>
      </w:pPr>
    </w:p>
    <w:p w14:paraId="09BB2AEF" w14:textId="576C77A2" w:rsidR="00A44A3F" w:rsidRPr="003A4AB6" w:rsidRDefault="00A44A3F" w:rsidP="00A44A3F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>COMMUNE DE MONTMAUR-EN-DIOIS</w:t>
      </w:r>
    </w:p>
    <w:p w14:paraId="6C6AC76C" w14:textId="4A635376" w:rsidR="00A44A3F" w:rsidRPr="003A4AB6" w:rsidRDefault="00A44A3F" w:rsidP="00A44A3F">
      <w:pPr>
        <w:tabs>
          <w:tab w:val="left" w:pos="2835"/>
        </w:tabs>
        <w:jc w:val="center"/>
        <w:rPr>
          <w:b/>
        </w:rPr>
      </w:pPr>
      <w:r w:rsidRPr="003A4AB6">
        <w:rPr>
          <w:b/>
        </w:rPr>
        <w:t xml:space="preserve">SEANCE DU CONSEIL MUNICIPAL DU </w:t>
      </w:r>
      <w:r>
        <w:rPr>
          <w:b/>
        </w:rPr>
        <w:t>0</w:t>
      </w:r>
      <w:r w:rsidR="006B415D">
        <w:rPr>
          <w:b/>
        </w:rPr>
        <w:t xml:space="preserve">5 </w:t>
      </w:r>
      <w:r w:rsidR="007B7597">
        <w:rPr>
          <w:b/>
        </w:rPr>
        <w:t>AVRIL</w:t>
      </w:r>
      <w:r>
        <w:rPr>
          <w:b/>
        </w:rPr>
        <w:t xml:space="preserve"> 2022</w:t>
      </w:r>
    </w:p>
    <w:p w14:paraId="577167B4" w14:textId="77777777" w:rsidR="00A44A3F" w:rsidRPr="003A4AB6" w:rsidRDefault="00A44A3F" w:rsidP="00A44A3F">
      <w:pPr>
        <w:tabs>
          <w:tab w:val="left" w:pos="0"/>
        </w:tabs>
        <w:jc w:val="both"/>
        <w:rPr>
          <w:rFonts w:ascii="Times New Roman" w:eastAsia="Times New Roman" w:hAnsi="Times New Roman"/>
        </w:rPr>
      </w:pPr>
    </w:p>
    <w:p w14:paraId="34A44CC4" w14:textId="77777777" w:rsidR="00A44A3F" w:rsidRPr="003A4AB6" w:rsidRDefault="00A44A3F" w:rsidP="00A44A3F">
      <w:pPr>
        <w:tabs>
          <w:tab w:val="left" w:pos="2266"/>
        </w:tabs>
        <w:autoSpaceDE w:val="0"/>
        <w:autoSpaceDN w:val="0"/>
        <w:adjustRightInd w:val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</w:rPr>
      </w:pPr>
    </w:p>
    <w:p w14:paraId="1E21D605" w14:textId="5E4DB0C4" w:rsidR="00A44A3F" w:rsidRPr="003A4AB6" w:rsidRDefault="00A44A3F" w:rsidP="00A44A3F">
      <w:pPr>
        <w:tabs>
          <w:tab w:val="left" w:pos="0"/>
        </w:tabs>
        <w:ind w:left="-567"/>
        <w:jc w:val="center"/>
      </w:pPr>
      <w:r w:rsidRPr="003A4AB6">
        <w:rPr>
          <w:rFonts w:ascii="Arial" w:hAnsi="Arial" w:cs="Arial"/>
          <w:sz w:val="28"/>
          <w:szCs w:val="28"/>
        </w:rPr>
        <w:t xml:space="preserve">Délibérations N° </w:t>
      </w:r>
      <w:r>
        <w:rPr>
          <w:rFonts w:ascii="Arial" w:hAnsi="Arial" w:cs="Arial"/>
          <w:sz w:val="28"/>
          <w:szCs w:val="28"/>
        </w:rPr>
        <w:t xml:space="preserve">14 </w:t>
      </w:r>
      <w:r w:rsidRPr="003A4AB6">
        <w:rPr>
          <w:rFonts w:ascii="Arial" w:hAnsi="Arial" w:cs="Arial"/>
          <w:sz w:val="28"/>
          <w:szCs w:val="28"/>
        </w:rPr>
        <w:t xml:space="preserve">à </w:t>
      </w:r>
      <w:r>
        <w:rPr>
          <w:rFonts w:ascii="Arial" w:hAnsi="Arial" w:cs="Arial"/>
          <w:sz w:val="28"/>
          <w:szCs w:val="28"/>
        </w:rPr>
        <w:t>21</w:t>
      </w:r>
    </w:p>
    <w:p w14:paraId="131C36FD" w14:textId="77777777" w:rsidR="00A44A3F" w:rsidRPr="003A4AB6" w:rsidRDefault="00A44A3F" w:rsidP="00A44A3F">
      <w:pPr>
        <w:tabs>
          <w:tab w:val="center" w:pos="4507"/>
        </w:tabs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0"/>
        <w:gridCol w:w="944"/>
        <w:gridCol w:w="963"/>
        <w:gridCol w:w="1688"/>
        <w:gridCol w:w="2031"/>
      </w:tblGrid>
      <w:tr w:rsidR="00A44A3F" w:rsidRPr="003A4AB6" w14:paraId="5BC0D44F" w14:textId="77777777" w:rsidTr="003F7BFB">
        <w:trPr>
          <w:trHeight w:val="95"/>
        </w:trPr>
        <w:tc>
          <w:tcPr>
            <w:tcW w:w="2550" w:type="dxa"/>
            <w:shd w:val="clear" w:color="auto" w:fill="FFFFFF"/>
            <w:vAlign w:val="center"/>
          </w:tcPr>
          <w:p w14:paraId="3C765217" w14:textId="77777777" w:rsidR="00A44A3F" w:rsidRPr="003A4AB6" w:rsidRDefault="00A44A3F" w:rsidP="003F7BF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FFFFFF"/>
            <w:vAlign w:val="bottom"/>
          </w:tcPr>
          <w:p w14:paraId="22380F74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bottom"/>
          </w:tcPr>
          <w:p w14:paraId="5BB59979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bottom"/>
          </w:tcPr>
          <w:p w14:paraId="60CDA9F8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4CFE8854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4A3F" w:rsidRPr="003A4AB6" w14:paraId="465890CB" w14:textId="77777777" w:rsidTr="003F7BFB">
        <w:trPr>
          <w:trHeight w:val="79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DB3B8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MEMBRE DU CONSEIL</w:t>
            </w:r>
          </w:p>
        </w:tc>
        <w:tc>
          <w:tcPr>
            <w:tcW w:w="9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4453B" w14:textId="77777777" w:rsidR="00A44A3F" w:rsidRPr="003A4AB6" w:rsidRDefault="00A44A3F" w:rsidP="003F7BFB">
            <w:pPr>
              <w:ind w:left="-76" w:right="-6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0A26E" w14:textId="77777777" w:rsidR="00A44A3F" w:rsidRPr="003A4AB6" w:rsidRDefault="00A44A3F" w:rsidP="003F7BFB">
            <w:pPr>
              <w:ind w:lef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ABSENT</w:t>
            </w:r>
          </w:p>
        </w:tc>
        <w:tc>
          <w:tcPr>
            <w:tcW w:w="1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42010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POUVOIR A :</w:t>
            </w:r>
          </w:p>
        </w:tc>
        <w:tc>
          <w:tcPr>
            <w:tcW w:w="20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EF84D" w14:textId="77777777" w:rsidR="00A44A3F" w:rsidRPr="003A4AB6" w:rsidRDefault="00A44A3F" w:rsidP="003F7BFB">
            <w:pPr>
              <w:jc w:val="center"/>
            </w:pPr>
            <w:r w:rsidRPr="003A4AB6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A44A3F" w:rsidRPr="003A4AB6" w14:paraId="20D24ACF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78806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GERY Claire, Maire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2492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9DF70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DA2D4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6C825F" w14:textId="77777777" w:rsidR="00A44A3F" w:rsidRPr="003A4AB6" w:rsidRDefault="00A44A3F" w:rsidP="003F7BFB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A3F" w:rsidRPr="003A4AB6" w14:paraId="2468759B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CA7F0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MOORE Roger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379A1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DEE5A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DDCDE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AF1940" w14:textId="77777777" w:rsidR="00A44A3F" w:rsidRPr="003A4AB6" w:rsidRDefault="00A44A3F" w:rsidP="003F7BFB">
            <w:r w:rsidRPr="003A4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A3F" w:rsidRPr="003A4AB6" w14:paraId="5F1B8E61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48E7A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CERTANO Céline, adjointe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ACFFC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9E570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F34C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597CF5" w14:textId="77777777" w:rsidR="00A44A3F" w:rsidRPr="003A4AB6" w:rsidRDefault="00A44A3F" w:rsidP="003F7BFB"/>
        </w:tc>
      </w:tr>
      <w:tr w:rsidR="00A44A3F" w:rsidRPr="003A4AB6" w14:paraId="24CE656C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2151A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 xml:space="preserve"> ARMAND Grégory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05591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F94B0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7E4E7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D537E8" w14:textId="77777777" w:rsidR="00A44A3F" w:rsidRPr="003A4AB6" w:rsidRDefault="00A44A3F" w:rsidP="003F7BFB"/>
        </w:tc>
      </w:tr>
      <w:tr w:rsidR="00A44A3F" w:rsidRPr="003A4AB6" w14:paraId="239641B3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5A52C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DASSE Anne-Cécile</w:t>
            </w:r>
          </w:p>
        </w:tc>
        <w:tc>
          <w:tcPr>
            <w:tcW w:w="9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E40A8" w14:textId="12250EFF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3454C" w14:textId="32BCFD1E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64D67" w14:textId="17472F62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842542" w14:textId="77777777" w:rsidR="00A44A3F" w:rsidRPr="003A4AB6" w:rsidRDefault="00A44A3F" w:rsidP="003F7BFB"/>
        </w:tc>
      </w:tr>
      <w:tr w:rsidR="00A44A3F" w:rsidRPr="003A4AB6" w14:paraId="7AEFD48F" w14:textId="77777777" w:rsidTr="003F7BFB">
        <w:trPr>
          <w:trHeight w:val="799"/>
        </w:trPr>
        <w:tc>
          <w:tcPr>
            <w:tcW w:w="25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6633915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FORTUNE Robert</w:t>
            </w:r>
          </w:p>
        </w:tc>
        <w:tc>
          <w:tcPr>
            <w:tcW w:w="94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1B84A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6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57CAAB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06EF83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481F7C49" w14:textId="77777777" w:rsidR="00A44A3F" w:rsidRPr="003A4AB6" w:rsidRDefault="00A44A3F" w:rsidP="003F7BFB"/>
        </w:tc>
      </w:tr>
      <w:tr w:rsidR="00A44A3F" w:rsidRPr="003A4AB6" w14:paraId="3C856243" w14:textId="77777777" w:rsidTr="003F7BFB">
        <w:trPr>
          <w:trHeight w:val="57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DBA5C32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PUILLET Thierry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6FD9E2" w14:textId="6BEF5C0E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068646" w14:textId="3764E65C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4AB6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59F6BB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B52D5" w14:textId="77777777" w:rsidR="00A44A3F" w:rsidRPr="003A4AB6" w:rsidRDefault="00A44A3F" w:rsidP="003F7BFB"/>
        </w:tc>
      </w:tr>
      <w:tr w:rsidR="00A44A3F" w:rsidRPr="003A4AB6" w14:paraId="28B1280B" w14:textId="77777777" w:rsidTr="003F7BFB">
        <w:trPr>
          <w:trHeight w:val="76"/>
        </w:trPr>
        <w:tc>
          <w:tcPr>
            <w:tcW w:w="2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17769C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2E2971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F8CE09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04FE06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91DBFC" w14:textId="77777777" w:rsidR="00A44A3F" w:rsidRPr="003A4AB6" w:rsidRDefault="00A44A3F" w:rsidP="003F7BFB"/>
        </w:tc>
      </w:tr>
      <w:tr w:rsidR="00A44A3F" w:rsidRPr="003A4AB6" w14:paraId="7BD29EA5" w14:textId="77777777" w:rsidTr="003F7BFB">
        <w:trPr>
          <w:trHeight w:val="76"/>
        </w:trPr>
        <w:tc>
          <w:tcPr>
            <w:tcW w:w="2550" w:type="dxa"/>
            <w:shd w:val="clear" w:color="auto" w:fill="FFFFFF"/>
            <w:vAlign w:val="center"/>
          </w:tcPr>
          <w:p w14:paraId="2F59F900" w14:textId="77777777" w:rsidR="00A44A3F" w:rsidRPr="003A4AB6" w:rsidRDefault="00A44A3F" w:rsidP="003F7B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  <w:vAlign w:val="center"/>
          </w:tcPr>
          <w:p w14:paraId="29B24806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FFFFFF"/>
            <w:vAlign w:val="center"/>
          </w:tcPr>
          <w:p w14:paraId="3781CB8C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/>
            <w:vAlign w:val="center"/>
          </w:tcPr>
          <w:p w14:paraId="096A8AA3" w14:textId="77777777" w:rsidR="00A44A3F" w:rsidRPr="003A4AB6" w:rsidRDefault="00A44A3F" w:rsidP="003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/>
            <w:vAlign w:val="bottom"/>
          </w:tcPr>
          <w:p w14:paraId="57553B59" w14:textId="77777777" w:rsidR="00A44A3F" w:rsidRPr="003A4AB6" w:rsidRDefault="00A44A3F" w:rsidP="003F7BFB"/>
        </w:tc>
      </w:tr>
    </w:tbl>
    <w:p w14:paraId="5A1D0D8F" w14:textId="77777777" w:rsidR="00A44A3F" w:rsidRDefault="00A44A3F" w:rsidP="00A44A3F">
      <w:pPr>
        <w:jc w:val="both"/>
      </w:pPr>
    </w:p>
    <w:p w14:paraId="279E1D43" w14:textId="77777777" w:rsidR="00A44A3F" w:rsidRDefault="00A44A3F" w:rsidP="00A44A3F">
      <w:pPr>
        <w:jc w:val="both"/>
      </w:pPr>
    </w:p>
    <w:p w14:paraId="77D565E8" w14:textId="77777777" w:rsidR="00A44A3F" w:rsidRDefault="00A44A3F" w:rsidP="00A44A3F">
      <w:pPr>
        <w:jc w:val="both"/>
      </w:pPr>
    </w:p>
    <w:p w14:paraId="50B37BED" w14:textId="77777777" w:rsidR="00A44A3F" w:rsidRDefault="00A44A3F" w:rsidP="00A44A3F">
      <w:pPr>
        <w:jc w:val="both"/>
      </w:pPr>
    </w:p>
    <w:p w14:paraId="10A61CAD" w14:textId="77777777" w:rsidR="00A44A3F" w:rsidRDefault="00A44A3F" w:rsidP="00A44A3F"/>
    <w:p w14:paraId="4FA6C9B3" w14:textId="77777777" w:rsidR="00A44A3F" w:rsidRDefault="00A44A3F" w:rsidP="00A44A3F"/>
    <w:p w14:paraId="4C94C25A" w14:textId="7AA2E6E2" w:rsidR="00A44A3F" w:rsidRDefault="00A44A3F" w:rsidP="00A44A3F"/>
    <w:p w14:paraId="56807512" w14:textId="19180EE1" w:rsidR="00120FC8" w:rsidRDefault="00120FC8" w:rsidP="00A44A3F"/>
    <w:p w14:paraId="4AFF9153" w14:textId="4976F0D9" w:rsidR="00120FC8" w:rsidRDefault="00120FC8" w:rsidP="00A44A3F"/>
    <w:p w14:paraId="73028A8C" w14:textId="438A1545" w:rsidR="00120FC8" w:rsidRDefault="00120FC8" w:rsidP="00A44A3F"/>
    <w:p w14:paraId="235ECE03" w14:textId="071209AF" w:rsidR="00120FC8" w:rsidRDefault="00120FC8" w:rsidP="00A44A3F"/>
    <w:p w14:paraId="5A0A21B7" w14:textId="51BC4A96" w:rsidR="00120FC8" w:rsidRDefault="00120FC8" w:rsidP="00A44A3F"/>
    <w:p w14:paraId="3F8645EB" w14:textId="1D3511A7" w:rsidR="00120FC8" w:rsidRDefault="00120FC8" w:rsidP="00A44A3F"/>
    <w:p w14:paraId="17F2FFDF" w14:textId="604EDD6F" w:rsidR="00120FC8" w:rsidRDefault="00120FC8" w:rsidP="00A44A3F"/>
    <w:p w14:paraId="4C91D9D8" w14:textId="125F0A3D" w:rsidR="00120FC8" w:rsidRDefault="00120FC8" w:rsidP="00A44A3F"/>
    <w:p w14:paraId="631886AC" w14:textId="3EF35D62" w:rsidR="00120FC8" w:rsidRDefault="00120FC8" w:rsidP="00A44A3F"/>
    <w:p w14:paraId="19525DD5" w14:textId="07E67712" w:rsidR="00120FC8" w:rsidRDefault="00120FC8" w:rsidP="00A44A3F"/>
    <w:p w14:paraId="2F7293FB" w14:textId="59A3BEA0" w:rsidR="00120FC8" w:rsidRDefault="00120FC8" w:rsidP="00A44A3F"/>
    <w:p w14:paraId="797ADA7C" w14:textId="77777777" w:rsidR="00120FC8" w:rsidRPr="00644624" w:rsidRDefault="00120FC8" w:rsidP="00120FC8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COMMUNE DE MONTMAUR-EN-DIOIS</w:t>
      </w:r>
    </w:p>
    <w:p w14:paraId="791CBDCE" w14:textId="77777777" w:rsidR="00120FC8" w:rsidRPr="00644624" w:rsidRDefault="00120FC8" w:rsidP="00120FC8">
      <w:pPr>
        <w:tabs>
          <w:tab w:val="left" w:pos="2835"/>
        </w:tabs>
        <w:jc w:val="center"/>
        <w:rPr>
          <w:b/>
        </w:rPr>
      </w:pPr>
      <w:r w:rsidRPr="00644624">
        <w:rPr>
          <w:b/>
        </w:rPr>
        <w:t>SEANCE DU</w:t>
      </w:r>
      <w:r>
        <w:rPr>
          <w:b/>
        </w:rPr>
        <w:t xml:space="preserve"> CONSEIL MUNICIPAL DU 05 AVRIL 2022</w:t>
      </w:r>
    </w:p>
    <w:p w14:paraId="5EAA844A" w14:textId="77777777" w:rsidR="00120FC8" w:rsidRPr="00644624" w:rsidRDefault="00120FC8" w:rsidP="00120FC8">
      <w:pPr>
        <w:tabs>
          <w:tab w:val="left" w:pos="2835"/>
        </w:tabs>
      </w:pPr>
    </w:p>
    <w:p w14:paraId="4EA1FFD8" w14:textId="77777777" w:rsidR="00120FC8" w:rsidRDefault="00120FC8" w:rsidP="00120FC8">
      <w:pPr>
        <w:tabs>
          <w:tab w:val="left" w:pos="2835"/>
        </w:tabs>
        <w:rPr>
          <w:sz w:val="20"/>
          <w:szCs w:val="20"/>
        </w:rPr>
      </w:pPr>
    </w:p>
    <w:p w14:paraId="37E0F010" w14:textId="77777777" w:rsidR="00120FC8" w:rsidRDefault="00120FC8" w:rsidP="00120FC8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Membres en       L’an deux mille vingt-deux et </w:t>
      </w:r>
      <w:proofErr w:type="gramStart"/>
      <w:r>
        <w:rPr>
          <w:sz w:val="20"/>
          <w:szCs w:val="20"/>
        </w:rPr>
        <w:t>le cinq avril</w:t>
      </w:r>
      <w:proofErr w:type="gramEnd"/>
      <w:r>
        <w:rPr>
          <w:sz w:val="20"/>
          <w:szCs w:val="20"/>
        </w:rPr>
        <w:t xml:space="preserve"> à 18h30 </w:t>
      </w:r>
    </w:p>
    <w:p w14:paraId="4B66738C" w14:textId="77777777" w:rsidR="00120FC8" w:rsidRDefault="00120FC8" w:rsidP="00120FC8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Exercice : 07      Le Conseil municipal de la commune de Montmaur-en-Diois, </w:t>
      </w:r>
    </w:p>
    <w:p w14:paraId="346BA49E" w14:textId="77777777" w:rsidR="00120FC8" w:rsidRDefault="00120FC8" w:rsidP="00120FC8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 xml:space="preserve">Présents : 06     régulièrement convoqué, s’est réuni au nombre prescrit par la loi, </w:t>
      </w:r>
    </w:p>
    <w:p w14:paraId="20970450" w14:textId="77777777" w:rsidR="00120FC8" w:rsidRDefault="00120FC8" w:rsidP="00120FC8">
      <w:pPr>
        <w:tabs>
          <w:tab w:val="left" w:pos="2835"/>
        </w:tabs>
        <w:rPr>
          <w:sz w:val="20"/>
          <w:szCs w:val="20"/>
        </w:rPr>
      </w:pPr>
      <w:r>
        <w:rPr>
          <w:sz w:val="20"/>
          <w:szCs w:val="20"/>
        </w:rPr>
        <w:t>Votants : 07      dans le lieu habituel de ses séances, sous la présidence de Mme GERY Claire, Maire</w:t>
      </w:r>
    </w:p>
    <w:p w14:paraId="5C8D2C67" w14:textId="77777777" w:rsidR="00120FC8" w:rsidRDefault="00120FC8" w:rsidP="00120FC8">
      <w:pPr>
        <w:tabs>
          <w:tab w:val="left" w:pos="283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>Date convocation : 23/02/2022</w:t>
      </w:r>
    </w:p>
    <w:p w14:paraId="2EED663A" w14:textId="77777777" w:rsidR="00120FC8" w:rsidRDefault="00120FC8" w:rsidP="00120FC8">
      <w:pPr>
        <w:rPr>
          <w:sz w:val="20"/>
          <w:szCs w:val="20"/>
          <w:u w:val="single"/>
        </w:rPr>
      </w:pPr>
    </w:p>
    <w:p w14:paraId="64778DBE" w14:textId="77777777" w:rsidR="00120FC8" w:rsidRDefault="00120FC8" w:rsidP="00120FC8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Présents</w:t>
      </w:r>
      <w:r>
        <w:rPr>
          <w:sz w:val="20"/>
          <w:szCs w:val="20"/>
        </w:rPr>
        <w:t> Mme GERY Claire,</w:t>
      </w:r>
      <w:r w:rsidRPr="00A523E3">
        <w:rPr>
          <w:sz w:val="20"/>
          <w:szCs w:val="20"/>
        </w:rPr>
        <w:t xml:space="preserve"> </w:t>
      </w:r>
      <w:r>
        <w:rPr>
          <w:sz w:val="20"/>
          <w:szCs w:val="20"/>
        </w:rPr>
        <w:t>M. ARMAND Grégory, Mme CERTANO Céline, Mme DASSE Anne-Cécile, M. FORTUNE Robert, M. MOORE Roger.</w:t>
      </w:r>
    </w:p>
    <w:p w14:paraId="5985A796" w14:textId="77777777" w:rsidR="00120FC8" w:rsidRDefault="00120FC8" w:rsidP="00120FC8">
      <w:pPr>
        <w:rPr>
          <w:sz w:val="20"/>
          <w:szCs w:val="20"/>
        </w:rPr>
      </w:pPr>
      <w:r>
        <w:rPr>
          <w:sz w:val="20"/>
          <w:szCs w:val="20"/>
          <w:u w:val="single"/>
        </w:rPr>
        <w:t>Absents</w:t>
      </w:r>
      <w:r>
        <w:rPr>
          <w:sz w:val="20"/>
          <w:szCs w:val="20"/>
        </w:rPr>
        <w:t xml:space="preserve"> : M. PUILLET Thierry</w:t>
      </w:r>
    </w:p>
    <w:p w14:paraId="777AFF1A" w14:textId="77777777" w:rsidR="00120FC8" w:rsidRDefault="00120FC8" w:rsidP="00120FC8">
      <w:pPr>
        <w:rPr>
          <w:sz w:val="20"/>
          <w:szCs w:val="20"/>
        </w:rPr>
      </w:pPr>
      <w:r>
        <w:rPr>
          <w:sz w:val="20"/>
          <w:szCs w:val="20"/>
        </w:rPr>
        <w:t>S</w:t>
      </w:r>
      <w:r>
        <w:rPr>
          <w:sz w:val="20"/>
          <w:szCs w:val="20"/>
          <w:u w:val="single"/>
        </w:rPr>
        <w:t>ecrétaire de séance</w:t>
      </w:r>
      <w:r>
        <w:rPr>
          <w:sz w:val="20"/>
          <w:szCs w:val="20"/>
        </w:rPr>
        <w:t> : CERTANO Céline</w:t>
      </w:r>
      <w:r w:rsidRPr="00F30B3B">
        <w:rPr>
          <w:sz w:val="20"/>
          <w:szCs w:val="20"/>
        </w:rPr>
        <w:t xml:space="preserve"> </w:t>
      </w:r>
    </w:p>
    <w:p w14:paraId="449991F0" w14:textId="77777777" w:rsidR="00120FC8" w:rsidRDefault="00120FC8" w:rsidP="00120FC8">
      <w:pPr>
        <w:pStyle w:val="Paragraphedeliste1"/>
        <w:rPr>
          <w:bCs/>
          <w:sz w:val="20"/>
          <w:szCs w:val="20"/>
        </w:rPr>
      </w:pPr>
    </w:p>
    <w:p w14:paraId="7CC4452D" w14:textId="6FBBCEF2" w:rsidR="00120FC8" w:rsidRPr="007301B3" w:rsidRDefault="00120FC8" w:rsidP="00120FC8">
      <w:pPr>
        <w:spacing w:line="23" w:lineRule="atLeast"/>
        <w:jc w:val="both"/>
        <w:rPr>
          <w:rFonts w:cs="Times New Roman"/>
          <w:b/>
          <w:bCs/>
          <w:sz w:val="20"/>
          <w:szCs w:val="20"/>
        </w:rPr>
      </w:pPr>
      <w:r w:rsidRPr="007301B3">
        <w:rPr>
          <w:rFonts w:cs="Times New Roman"/>
          <w:b/>
          <w:bCs/>
          <w:sz w:val="20"/>
          <w:szCs w:val="20"/>
        </w:rPr>
        <w:t>18 b</w:t>
      </w:r>
      <w:proofErr w:type="gramStart"/>
      <w:r w:rsidRPr="007301B3">
        <w:rPr>
          <w:rFonts w:cs="Times New Roman"/>
          <w:b/>
          <w:bCs/>
          <w:sz w:val="20"/>
          <w:szCs w:val="20"/>
        </w:rPr>
        <w:t> :Demande</w:t>
      </w:r>
      <w:proofErr w:type="gramEnd"/>
      <w:r w:rsidRPr="007301B3">
        <w:rPr>
          <w:rFonts w:cs="Times New Roman"/>
          <w:b/>
          <w:bCs/>
          <w:sz w:val="20"/>
          <w:szCs w:val="20"/>
        </w:rPr>
        <w:t xml:space="preserve"> Aide financière pour rénovation thermique du logement communal</w:t>
      </w:r>
      <w:r w:rsidRPr="007301B3">
        <w:rPr>
          <w:rFonts w:cs="Times New Roman"/>
          <w:b/>
          <w:bCs/>
          <w:i/>
          <w:iCs/>
          <w:sz w:val="20"/>
          <w:szCs w:val="20"/>
        </w:rPr>
        <w:t>.</w:t>
      </w:r>
    </w:p>
    <w:p w14:paraId="109EC43D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316B2618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En vertu des articles L2224-31 et L2224-34 du CGCT qui fixent le cadre des actions relatives aux économies d'énergie que peuvent faire réaliser les Autorités Organisatrices de Distribution de l’Energie (AODE), Territoire d’énergie Drôme - SDED a adopté, en Comité Syndical du 28 septembre 2021, le règlement de sa Compétence Efficacité Energétique.</w:t>
      </w:r>
    </w:p>
    <w:p w14:paraId="76A122BC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1EBE7318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Par délibération du 18/01/2022, la commune de MONTMAUR-EN-DIOIS, adhère à cette compétence, à travers sa formule « Energie Plus », lui donnant notamment accès :</w:t>
      </w:r>
    </w:p>
    <w:p w14:paraId="0B522FAC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6AFB85B1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ind w:left="284" w:hanging="218"/>
        <w:jc w:val="both"/>
        <w:rPr>
          <w:rFonts w:ascii="Cambria" w:hAnsi="Cambria"/>
          <w:sz w:val="20"/>
          <w:szCs w:val="20"/>
        </w:rPr>
      </w:pPr>
      <w:proofErr w:type="gramStart"/>
      <w:r w:rsidRPr="007301B3">
        <w:rPr>
          <w:rFonts w:ascii="Cambria" w:hAnsi="Cambria"/>
          <w:sz w:val="20"/>
          <w:szCs w:val="20"/>
        </w:rPr>
        <w:t>à</w:t>
      </w:r>
      <w:proofErr w:type="gramEnd"/>
      <w:r w:rsidRPr="007301B3">
        <w:rPr>
          <w:rFonts w:ascii="Cambria" w:hAnsi="Cambria"/>
          <w:sz w:val="20"/>
          <w:szCs w:val="20"/>
        </w:rPr>
        <w:t xml:space="preserve"> un conseil technique pour préconiser les travaux de performance énergétique les mieux adaptés à un bâtiment donné,</w:t>
      </w:r>
    </w:p>
    <w:p w14:paraId="4E44B795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ind w:left="284" w:hanging="218"/>
        <w:jc w:val="both"/>
        <w:rPr>
          <w:rFonts w:ascii="Cambria" w:hAnsi="Cambria"/>
          <w:sz w:val="20"/>
          <w:szCs w:val="20"/>
        </w:rPr>
      </w:pPr>
      <w:proofErr w:type="gramStart"/>
      <w:r w:rsidRPr="007301B3">
        <w:rPr>
          <w:rFonts w:ascii="Cambria" w:hAnsi="Cambria"/>
          <w:sz w:val="20"/>
          <w:szCs w:val="20"/>
        </w:rPr>
        <w:t>à</w:t>
      </w:r>
      <w:proofErr w:type="gramEnd"/>
      <w:r w:rsidRPr="007301B3">
        <w:rPr>
          <w:rFonts w:ascii="Cambria" w:hAnsi="Cambria"/>
          <w:sz w:val="20"/>
          <w:szCs w:val="20"/>
        </w:rPr>
        <w:t xml:space="preserve"> une aide aux dépenses répondant aux critères des Certificats d’Economies d’Energie (CEE). Selon le caractère prioritaire ou complémentaire des actions envisagées, le taux de l’aide est de 50 % ou de 20 % de la dépense éligible présentée par la collectivité, dans la limite d’un cumul d’aides maximum de 50 000 € sur une période de trois années civiles glissantes</w:t>
      </w:r>
    </w:p>
    <w:p w14:paraId="3D43B8B4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6A11A89B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En contrepartie, dans le cadre du dispositif national des Certificats d’économies d’énergie (CEE) Territoire d’énergie Drôme - SDED récupère la propriété des CEE obtenus à l’issue des travaux.</w:t>
      </w:r>
    </w:p>
    <w:p w14:paraId="427E2CA2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7D831305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La commune de MONTMAUR-EN-DIOIS projette des travaux sur le bâtiment du logement communal situé au 1</w:t>
      </w:r>
      <w:r w:rsidRPr="007301B3">
        <w:rPr>
          <w:rFonts w:cs="Times New Roman"/>
          <w:sz w:val="20"/>
          <w:szCs w:val="20"/>
          <w:vertAlign w:val="superscript"/>
        </w:rPr>
        <w:t>er</w:t>
      </w:r>
      <w:r w:rsidRPr="007301B3">
        <w:rPr>
          <w:rFonts w:cs="Times New Roman"/>
          <w:sz w:val="20"/>
          <w:szCs w:val="20"/>
        </w:rPr>
        <w:t xml:space="preserve"> étage du bâtiment de la mairie, consistant notamment à :</w:t>
      </w:r>
    </w:p>
    <w:p w14:paraId="287DB4A8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301B3">
        <w:rPr>
          <w:rFonts w:ascii="Cambria" w:hAnsi="Cambria"/>
          <w:iCs/>
          <w:sz w:val="20"/>
          <w:szCs w:val="20"/>
        </w:rPr>
        <w:t>Remplacement</w:t>
      </w:r>
      <w:r w:rsidRPr="007301B3">
        <w:rPr>
          <w:rFonts w:ascii="Cambria" w:hAnsi="Cambria"/>
          <w:i/>
          <w:sz w:val="20"/>
          <w:szCs w:val="20"/>
        </w:rPr>
        <w:t xml:space="preserve"> </w:t>
      </w:r>
      <w:r w:rsidRPr="007301B3">
        <w:rPr>
          <w:rFonts w:ascii="Cambria" w:hAnsi="Cambria"/>
          <w:iCs/>
          <w:sz w:val="20"/>
          <w:szCs w:val="20"/>
        </w:rPr>
        <w:t>des deux portes par des portes isolées et du volet menant sur la terrasse ;</w:t>
      </w:r>
    </w:p>
    <w:p w14:paraId="79886506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301B3">
        <w:rPr>
          <w:rFonts w:ascii="Cambria" w:hAnsi="Cambria"/>
          <w:sz w:val="20"/>
          <w:szCs w:val="20"/>
        </w:rPr>
        <w:t>Reprise de l’installation de VMC</w:t>
      </w:r>
    </w:p>
    <w:p w14:paraId="009888C6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301B3">
        <w:rPr>
          <w:rFonts w:ascii="Cambria" w:hAnsi="Cambria"/>
          <w:sz w:val="20"/>
          <w:szCs w:val="20"/>
        </w:rPr>
        <w:t>Isolation des murs</w:t>
      </w:r>
    </w:p>
    <w:p w14:paraId="76C3D57D" w14:textId="77777777" w:rsidR="00120FC8" w:rsidRPr="007301B3" w:rsidRDefault="00120FC8" w:rsidP="00120FC8">
      <w:pPr>
        <w:pStyle w:val="Paragraphedeliste"/>
        <w:numPr>
          <w:ilvl w:val="0"/>
          <w:numId w:val="3"/>
        </w:numPr>
        <w:suppressAutoHyphens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301B3">
        <w:rPr>
          <w:rFonts w:ascii="Cambria" w:hAnsi="Cambria"/>
          <w:sz w:val="20"/>
          <w:szCs w:val="20"/>
        </w:rPr>
        <w:t>Mise en œuvre d’une chaudière biomasse pour le logement et la mairie.</w:t>
      </w:r>
    </w:p>
    <w:p w14:paraId="51E21A24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</w:p>
    <w:p w14:paraId="6A11B483" w14:textId="77777777" w:rsidR="00120FC8" w:rsidRPr="007301B3" w:rsidRDefault="00120FC8" w:rsidP="00120FC8">
      <w:pPr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Le montant global estimatif de l’opération s’élève à 46 000 € HT.</w:t>
      </w:r>
    </w:p>
    <w:p w14:paraId="4446F2D6" w14:textId="77777777" w:rsidR="00120FC8" w:rsidRPr="007301B3" w:rsidRDefault="00120FC8" w:rsidP="00120FC8">
      <w:pPr>
        <w:spacing w:line="23" w:lineRule="atLeast"/>
        <w:jc w:val="both"/>
        <w:rPr>
          <w:rFonts w:cs="Times New Roman"/>
          <w:sz w:val="20"/>
          <w:szCs w:val="20"/>
        </w:rPr>
      </w:pPr>
    </w:p>
    <w:p w14:paraId="70DECF22" w14:textId="77777777" w:rsidR="00120FC8" w:rsidRPr="007301B3" w:rsidRDefault="00120FC8" w:rsidP="00120FC8">
      <w:pPr>
        <w:spacing w:line="23" w:lineRule="atLeast"/>
        <w:jc w:val="both"/>
        <w:rPr>
          <w:rFonts w:cs="Times New Roman"/>
          <w:sz w:val="20"/>
          <w:szCs w:val="20"/>
        </w:rPr>
      </w:pPr>
      <w:r w:rsidRPr="007301B3">
        <w:rPr>
          <w:rFonts w:cs="Times New Roman"/>
          <w:sz w:val="20"/>
          <w:szCs w:val="20"/>
        </w:rPr>
        <w:t>Compte tenu de ces éléments, le Conseil Municipal décide :</w:t>
      </w:r>
    </w:p>
    <w:p w14:paraId="2EBD51ED" w14:textId="77777777" w:rsidR="00120FC8" w:rsidRPr="007301B3" w:rsidRDefault="00120FC8" w:rsidP="00120FC8">
      <w:pPr>
        <w:spacing w:line="23" w:lineRule="atLeast"/>
        <w:jc w:val="both"/>
        <w:rPr>
          <w:rFonts w:cs="Times New Roman"/>
          <w:sz w:val="20"/>
          <w:szCs w:val="20"/>
        </w:rPr>
      </w:pPr>
    </w:p>
    <w:p w14:paraId="2FFCAD44" w14:textId="77777777" w:rsidR="00120FC8" w:rsidRPr="007301B3" w:rsidRDefault="00120FC8" w:rsidP="00120FC8">
      <w:pPr>
        <w:pStyle w:val="Paragraphedeliste"/>
        <w:numPr>
          <w:ilvl w:val="0"/>
          <w:numId w:val="2"/>
        </w:numPr>
        <w:suppressAutoHyphens w:val="0"/>
        <w:spacing w:line="23" w:lineRule="atLeast"/>
        <w:ind w:left="567" w:hanging="283"/>
        <w:jc w:val="both"/>
        <w:rPr>
          <w:rFonts w:ascii="Cambria" w:hAnsi="Cambria"/>
          <w:sz w:val="20"/>
          <w:szCs w:val="20"/>
        </w:rPr>
      </w:pPr>
      <w:proofErr w:type="gramStart"/>
      <w:r w:rsidRPr="007301B3">
        <w:rPr>
          <w:rFonts w:ascii="Cambria" w:hAnsi="Cambria"/>
          <w:sz w:val="20"/>
          <w:szCs w:val="20"/>
        </w:rPr>
        <w:t>d’autoriser</w:t>
      </w:r>
      <w:proofErr w:type="gramEnd"/>
      <w:r w:rsidRPr="007301B3">
        <w:rPr>
          <w:rFonts w:ascii="Cambria" w:hAnsi="Cambria"/>
          <w:sz w:val="20"/>
          <w:szCs w:val="20"/>
        </w:rPr>
        <w:t xml:space="preserve"> le Maire à solliciter auprès de Territoire d’énergie Drôme – SDED une aide financière de 20 % à 50 %  du montant HT des travaux d’économies d’énergie</w:t>
      </w:r>
      <w:r w:rsidRPr="007301B3">
        <w:rPr>
          <w:rFonts w:ascii="Cambria" w:hAnsi="Cambria"/>
          <w:b/>
          <w:i/>
          <w:sz w:val="20"/>
          <w:szCs w:val="20"/>
        </w:rPr>
        <w:t xml:space="preserve"> </w:t>
      </w:r>
      <w:r w:rsidRPr="007301B3">
        <w:rPr>
          <w:rFonts w:ascii="Cambria" w:hAnsi="Cambria"/>
          <w:sz w:val="20"/>
          <w:szCs w:val="20"/>
        </w:rPr>
        <w:t xml:space="preserve"> inclus à l’opération de rénovation thermique du logement communal du bâtiment de la mairie.</w:t>
      </w:r>
    </w:p>
    <w:p w14:paraId="0B8FDE13" w14:textId="77777777" w:rsidR="00120FC8" w:rsidRPr="007301B3" w:rsidRDefault="00120FC8" w:rsidP="00120FC8">
      <w:pPr>
        <w:spacing w:line="23" w:lineRule="atLeast"/>
        <w:ind w:left="567" w:hanging="283"/>
        <w:jc w:val="both"/>
        <w:rPr>
          <w:rFonts w:cs="Times New Roman"/>
          <w:sz w:val="20"/>
          <w:szCs w:val="20"/>
        </w:rPr>
      </w:pPr>
    </w:p>
    <w:p w14:paraId="2947469C" w14:textId="77777777" w:rsidR="00120FC8" w:rsidRPr="007301B3" w:rsidRDefault="00120FC8" w:rsidP="00120FC8">
      <w:pPr>
        <w:pStyle w:val="Paragraphedeliste"/>
        <w:numPr>
          <w:ilvl w:val="0"/>
          <w:numId w:val="2"/>
        </w:numPr>
        <w:suppressAutoHyphens w:val="0"/>
        <w:spacing w:line="23" w:lineRule="atLeast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proofErr w:type="gramStart"/>
      <w:r w:rsidRPr="007301B3">
        <w:rPr>
          <w:rFonts w:ascii="Cambria" w:hAnsi="Cambria"/>
          <w:sz w:val="20"/>
          <w:szCs w:val="20"/>
        </w:rPr>
        <w:t>de</w:t>
      </w:r>
      <w:proofErr w:type="gramEnd"/>
      <w:r w:rsidRPr="007301B3">
        <w:rPr>
          <w:rFonts w:ascii="Cambria" w:hAnsi="Cambria"/>
          <w:sz w:val="20"/>
          <w:szCs w:val="20"/>
        </w:rPr>
        <w:t xml:space="preserve"> céder à Territoire d’énergie Drôme - SDED les Certificats d’Economies d’Energie (CEE) qui seront issus des travaux réalisés.</w:t>
      </w:r>
    </w:p>
    <w:p w14:paraId="2E6CA1FE" w14:textId="77777777" w:rsidR="00120FC8" w:rsidRPr="007301B3" w:rsidRDefault="00120FC8" w:rsidP="00120FC8">
      <w:pPr>
        <w:pStyle w:val="Paragraphedeliste"/>
        <w:spacing w:line="23" w:lineRule="atLeast"/>
        <w:ind w:left="212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88F6684" w14:textId="77777777" w:rsidR="00120FC8" w:rsidRPr="007301B3" w:rsidRDefault="00120FC8" w:rsidP="00120FC8">
      <w:pPr>
        <w:rPr>
          <w:sz w:val="20"/>
          <w:szCs w:val="20"/>
        </w:rPr>
      </w:pPr>
    </w:p>
    <w:p w14:paraId="7C611A7C" w14:textId="60995683" w:rsidR="00120FC8" w:rsidRPr="007301B3" w:rsidRDefault="00120FC8" w:rsidP="00A44A3F">
      <w:pPr>
        <w:rPr>
          <w:sz w:val="20"/>
          <w:szCs w:val="20"/>
        </w:rPr>
      </w:pPr>
      <w:r w:rsidRPr="007301B3">
        <w:rPr>
          <w:sz w:val="20"/>
          <w:szCs w:val="20"/>
        </w:rPr>
        <w:t xml:space="preserve">Extrait certifié conforme au registre des </w:t>
      </w:r>
      <w:r w:rsidR="007301B3" w:rsidRPr="007301B3">
        <w:rPr>
          <w:sz w:val="20"/>
          <w:szCs w:val="20"/>
        </w:rPr>
        <w:t>délibérations,</w:t>
      </w:r>
    </w:p>
    <w:p w14:paraId="115047AF" w14:textId="5B4B1181" w:rsidR="00120FC8" w:rsidRPr="007301B3" w:rsidRDefault="00120FC8" w:rsidP="00A44A3F">
      <w:pPr>
        <w:rPr>
          <w:sz w:val="20"/>
          <w:szCs w:val="20"/>
        </w:rPr>
      </w:pPr>
      <w:r w:rsidRPr="007301B3">
        <w:rPr>
          <w:sz w:val="20"/>
          <w:szCs w:val="20"/>
        </w:rPr>
        <w:t>Le Maire,</w:t>
      </w:r>
    </w:p>
    <w:p w14:paraId="31381C0D" w14:textId="6C977437" w:rsidR="00A44A3F" w:rsidRDefault="00120FC8">
      <w:r w:rsidRPr="007301B3">
        <w:rPr>
          <w:sz w:val="20"/>
          <w:szCs w:val="20"/>
        </w:rPr>
        <w:t>Claire GERY</w:t>
      </w:r>
    </w:p>
    <w:sectPr w:rsidR="00A44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EBF"/>
    <w:multiLevelType w:val="hybridMultilevel"/>
    <w:tmpl w:val="6316C67E"/>
    <w:lvl w:ilvl="0" w:tplc="34E22BB6">
      <w:start w:val="10"/>
      <w:numFmt w:val="bullet"/>
      <w:lvlText w:val="-"/>
      <w:lvlJc w:val="left"/>
      <w:pPr>
        <w:ind w:left="720" w:hanging="360"/>
      </w:pPr>
      <w:rPr>
        <w:rFonts w:ascii="Cambria" w:eastAsia="SimSun" w:hAnsi="Cambri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6E7A"/>
    <w:multiLevelType w:val="hybridMultilevel"/>
    <w:tmpl w:val="24FA02CA"/>
    <w:lvl w:ilvl="0" w:tplc="2C96F5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4F47"/>
    <w:multiLevelType w:val="hybridMultilevel"/>
    <w:tmpl w:val="41F0239E"/>
    <w:lvl w:ilvl="0" w:tplc="FE9C5BB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639008">
    <w:abstractNumId w:val="0"/>
  </w:num>
  <w:num w:numId="2" w16cid:durableId="808330277">
    <w:abstractNumId w:val="2"/>
  </w:num>
  <w:num w:numId="3" w16cid:durableId="120659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36"/>
    <w:rsid w:val="00044079"/>
    <w:rsid w:val="00065AC0"/>
    <w:rsid w:val="000F7698"/>
    <w:rsid w:val="00101BB4"/>
    <w:rsid w:val="00120FC8"/>
    <w:rsid w:val="00126AA0"/>
    <w:rsid w:val="00191B08"/>
    <w:rsid w:val="0019760B"/>
    <w:rsid w:val="001D564B"/>
    <w:rsid w:val="00246E83"/>
    <w:rsid w:val="002D0D2D"/>
    <w:rsid w:val="002F1AB3"/>
    <w:rsid w:val="003135DD"/>
    <w:rsid w:val="003B442B"/>
    <w:rsid w:val="003E0889"/>
    <w:rsid w:val="004A1003"/>
    <w:rsid w:val="004A733E"/>
    <w:rsid w:val="0050162B"/>
    <w:rsid w:val="00512306"/>
    <w:rsid w:val="00515379"/>
    <w:rsid w:val="00544543"/>
    <w:rsid w:val="005637E5"/>
    <w:rsid w:val="006346A7"/>
    <w:rsid w:val="006B415D"/>
    <w:rsid w:val="006C13A0"/>
    <w:rsid w:val="006E6EFC"/>
    <w:rsid w:val="007147EC"/>
    <w:rsid w:val="007260B1"/>
    <w:rsid w:val="007301B3"/>
    <w:rsid w:val="00746E13"/>
    <w:rsid w:val="00785253"/>
    <w:rsid w:val="007B7597"/>
    <w:rsid w:val="007D3BD5"/>
    <w:rsid w:val="00847810"/>
    <w:rsid w:val="008F7B61"/>
    <w:rsid w:val="0094409E"/>
    <w:rsid w:val="009D3663"/>
    <w:rsid w:val="00A165A2"/>
    <w:rsid w:val="00A23E79"/>
    <w:rsid w:val="00A43154"/>
    <w:rsid w:val="00A44A3F"/>
    <w:rsid w:val="00A50836"/>
    <w:rsid w:val="00AA346A"/>
    <w:rsid w:val="00AE6EB3"/>
    <w:rsid w:val="00B35184"/>
    <w:rsid w:val="00B40546"/>
    <w:rsid w:val="00BE22DB"/>
    <w:rsid w:val="00C70293"/>
    <w:rsid w:val="00CC2DAD"/>
    <w:rsid w:val="00CE2E74"/>
    <w:rsid w:val="00CF3C3B"/>
    <w:rsid w:val="00D47EF4"/>
    <w:rsid w:val="00D53B7B"/>
    <w:rsid w:val="00DE366D"/>
    <w:rsid w:val="00E049E0"/>
    <w:rsid w:val="00E77727"/>
    <w:rsid w:val="00EA2362"/>
    <w:rsid w:val="00F109FC"/>
    <w:rsid w:val="00F2033A"/>
    <w:rsid w:val="00F52C75"/>
    <w:rsid w:val="00FA6A3D"/>
    <w:rsid w:val="00FC7EC4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A293"/>
  <w15:chartTrackingRefBased/>
  <w15:docId w15:val="{43D489F9-E15D-46E7-84F7-E6C5B3C0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36"/>
    <w:pPr>
      <w:suppressAutoHyphens/>
      <w:spacing w:after="0" w:line="240" w:lineRule="auto"/>
    </w:pPr>
    <w:rPr>
      <w:rFonts w:ascii="Cambria" w:eastAsia="SimSun" w:hAnsi="Cambria" w:cs="Tahoma"/>
      <w:kern w:val="2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0836"/>
    <w:pPr>
      <w:ind w:left="720"/>
      <w:contextualSpacing/>
    </w:pPr>
    <w:rPr>
      <w:rFonts w:ascii="Times New Roman" w:eastAsia="Times New Roman" w:hAnsi="Times New Roman" w:cs="Times New Roman"/>
      <w:kern w:val="0"/>
    </w:rPr>
  </w:style>
  <w:style w:type="paragraph" w:customStyle="1" w:styleId="Paragraphedeliste1">
    <w:name w:val="Paragraphe de liste1"/>
    <w:basedOn w:val="Normal"/>
    <w:rsid w:val="00A50836"/>
    <w:pPr>
      <w:ind w:left="72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2248</Words>
  <Characters>12369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16   Délibération portant adoption de la balance des comptes du receveur municip</vt:lpstr>
      <vt:lpstr>Après avoir entendu les comptes administratifs de l’exercice 2021</vt:lpstr>
    </vt:vector>
  </TitlesOfParts>
  <Company/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L'aval DAIX</dc:creator>
  <cp:keywords/>
  <dc:description/>
  <cp:lastModifiedBy>mairie L'aval DAIX</cp:lastModifiedBy>
  <cp:revision>11</cp:revision>
  <cp:lastPrinted>2022-05-25T08:36:00Z</cp:lastPrinted>
  <dcterms:created xsi:type="dcterms:W3CDTF">2022-04-27T14:03:00Z</dcterms:created>
  <dcterms:modified xsi:type="dcterms:W3CDTF">2022-05-25T08:37:00Z</dcterms:modified>
</cp:coreProperties>
</file>